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289F60" w14:textId="3BAEB8B6" w:rsidR="00B46E62" w:rsidRPr="00F6302A" w:rsidRDefault="00B46E62" w:rsidP="00B46E62">
      <w:pPr>
        <w:pStyle w:val="3GPPHeader"/>
        <w:spacing w:after="60"/>
        <w:rPr>
          <w:sz w:val="32"/>
          <w:szCs w:val="32"/>
          <w:highlight w:val="yellow"/>
          <w:lang w:val="en-US"/>
        </w:rPr>
      </w:pPr>
      <w:r w:rsidRPr="00F6302A">
        <w:rPr>
          <w:lang w:val="en-US"/>
        </w:rPr>
        <w:t>3GPP TSG-RAN WG</w:t>
      </w:r>
      <w:r>
        <w:rPr>
          <w:lang w:val="en-US"/>
        </w:rPr>
        <w:t>4</w:t>
      </w:r>
      <w:r w:rsidRPr="00F6302A">
        <w:rPr>
          <w:lang w:val="en-US"/>
        </w:rPr>
        <w:t xml:space="preserve"> </w:t>
      </w:r>
      <w:r w:rsidR="00960F7D">
        <w:rPr>
          <w:lang w:val="en-US"/>
        </w:rPr>
        <w:t>Meeting #</w:t>
      </w:r>
      <w:r w:rsidR="00F51B32">
        <w:rPr>
          <w:lang w:val="en-US"/>
        </w:rPr>
        <w:t>84</w:t>
      </w:r>
      <w:r w:rsidRPr="00F6302A">
        <w:rPr>
          <w:lang w:val="en-US"/>
        </w:rPr>
        <w:tab/>
      </w:r>
      <w:r>
        <w:rPr>
          <w:sz w:val="32"/>
          <w:szCs w:val="32"/>
          <w:lang w:val="en-US"/>
        </w:rPr>
        <w:t>R4</w:t>
      </w:r>
      <w:r w:rsidRPr="00F6302A">
        <w:rPr>
          <w:sz w:val="32"/>
          <w:szCs w:val="32"/>
          <w:lang w:val="en-US"/>
        </w:rPr>
        <w:t>-</w:t>
      </w:r>
      <w:r w:rsidR="00661F2A">
        <w:rPr>
          <w:sz w:val="32"/>
          <w:szCs w:val="32"/>
          <w:lang w:val="en-US"/>
        </w:rPr>
        <w:t>1708145</w:t>
      </w:r>
    </w:p>
    <w:p w14:paraId="1F770C4E" w14:textId="10F7B193" w:rsidR="00B46E62" w:rsidRPr="00F6302A" w:rsidRDefault="00F51B32" w:rsidP="00B46E62">
      <w:pPr>
        <w:pStyle w:val="3GPPHeader"/>
        <w:rPr>
          <w:lang w:val="en-US"/>
        </w:rPr>
      </w:pPr>
      <w:r>
        <w:rPr>
          <w:lang w:val="en-US"/>
        </w:rPr>
        <w:t>Berlin, Germany, 21</w:t>
      </w:r>
      <w:r w:rsidR="003E46A9" w:rsidRPr="00FC677A">
        <w:rPr>
          <w:vertAlign w:val="superscript"/>
          <w:lang w:val="en-US"/>
        </w:rPr>
        <w:t>st</w:t>
      </w:r>
      <w:r>
        <w:rPr>
          <w:lang w:val="en-US"/>
        </w:rPr>
        <w:t>-25</w:t>
      </w:r>
      <w:r w:rsidR="003E46A9" w:rsidRPr="00FC677A">
        <w:rPr>
          <w:vertAlign w:val="superscript"/>
          <w:lang w:val="en-US"/>
        </w:rPr>
        <w:t>th</w:t>
      </w:r>
      <w:r w:rsidR="003E46A9">
        <w:rPr>
          <w:lang w:val="en-US"/>
        </w:rPr>
        <w:t xml:space="preserve"> </w:t>
      </w:r>
      <w:r>
        <w:rPr>
          <w:lang w:val="en-US"/>
        </w:rPr>
        <w:t>August</w:t>
      </w:r>
      <w:r w:rsidR="00960F7D" w:rsidRPr="00960F7D">
        <w:rPr>
          <w:lang w:val="en-US"/>
        </w:rPr>
        <w:t xml:space="preserve"> 2017</w:t>
      </w:r>
    </w:p>
    <w:p w14:paraId="351FCB6D" w14:textId="77777777" w:rsidR="00E90E49" w:rsidRPr="00D66155" w:rsidRDefault="00E90E49" w:rsidP="00056FB2">
      <w:pPr>
        <w:pStyle w:val="3GPPHeader"/>
        <w:spacing w:after="0"/>
        <w:rPr>
          <w:sz w:val="22"/>
          <w:szCs w:val="22"/>
          <w:lang w:val="en-US"/>
        </w:rPr>
      </w:pPr>
      <w:r w:rsidRPr="00D66155">
        <w:rPr>
          <w:sz w:val="22"/>
          <w:szCs w:val="22"/>
          <w:lang w:val="en-US"/>
        </w:rPr>
        <w:t xml:space="preserve">Source: </w:t>
      </w:r>
      <w:r w:rsidRPr="00D66155">
        <w:rPr>
          <w:sz w:val="22"/>
          <w:szCs w:val="22"/>
          <w:lang w:val="en-US"/>
        </w:rPr>
        <w:tab/>
      </w:r>
      <w:r w:rsidR="00F64C2B" w:rsidRPr="00D66155">
        <w:rPr>
          <w:sz w:val="22"/>
          <w:szCs w:val="22"/>
          <w:lang w:val="en-US"/>
        </w:rPr>
        <w:t>Ericsson</w:t>
      </w:r>
      <w:r w:rsidRPr="00D66155">
        <w:rPr>
          <w:sz w:val="22"/>
          <w:szCs w:val="22"/>
          <w:lang w:val="en-US"/>
        </w:rPr>
        <w:t xml:space="preserve"> </w:t>
      </w:r>
    </w:p>
    <w:p w14:paraId="1FCBEC31" w14:textId="7302FDD7" w:rsidR="00637F26" w:rsidRDefault="00E90E49" w:rsidP="00532DAE">
      <w:pPr>
        <w:pStyle w:val="3GPPHeader"/>
        <w:spacing w:after="0"/>
        <w:ind w:left="1695" w:hanging="1695"/>
        <w:rPr>
          <w:sz w:val="22"/>
          <w:szCs w:val="22"/>
          <w:lang w:val="en-US"/>
        </w:rPr>
      </w:pPr>
      <w:r w:rsidRPr="00D66155">
        <w:rPr>
          <w:sz w:val="22"/>
          <w:szCs w:val="22"/>
          <w:lang w:val="en-US"/>
        </w:rPr>
        <w:t xml:space="preserve">Title:  </w:t>
      </w:r>
      <w:r w:rsidRPr="00D66155">
        <w:rPr>
          <w:sz w:val="22"/>
          <w:szCs w:val="22"/>
          <w:lang w:val="en-US"/>
        </w:rPr>
        <w:tab/>
      </w:r>
      <w:r w:rsidR="00677155">
        <w:rPr>
          <w:sz w:val="22"/>
          <w:szCs w:val="22"/>
          <w:lang w:val="en-US"/>
        </w:rPr>
        <w:t xml:space="preserve">Consideration of </w:t>
      </w:r>
      <w:r w:rsidR="00D20050">
        <w:rPr>
          <w:sz w:val="22"/>
          <w:szCs w:val="22"/>
          <w:lang w:val="en-US"/>
        </w:rPr>
        <w:t>joint probability for wanted and interference signals in</w:t>
      </w:r>
      <w:r w:rsidR="00D20050" w:rsidRPr="00C50B97">
        <w:rPr>
          <w:sz w:val="22"/>
          <w:szCs w:val="22"/>
          <w:lang w:val="en-US"/>
        </w:rPr>
        <w:t xml:space="preserve"> </w:t>
      </w:r>
      <w:r w:rsidR="00D20050">
        <w:rPr>
          <w:sz w:val="22"/>
          <w:szCs w:val="22"/>
          <w:lang w:val="en-US"/>
        </w:rPr>
        <w:t xml:space="preserve">mmWave NR BS </w:t>
      </w:r>
      <w:r w:rsidR="00C50B97" w:rsidRPr="00C50B97">
        <w:rPr>
          <w:sz w:val="22"/>
          <w:szCs w:val="22"/>
          <w:lang w:val="en-US"/>
        </w:rPr>
        <w:t>receiver blocking</w:t>
      </w:r>
      <w:r w:rsidR="00DB4741">
        <w:rPr>
          <w:sz w:val="22"/>
          <w:szCs w:val="22"/>
          <w:lang w:val="en-US"/>
        </w:rPr>
        <w:t xml:space="preserve"> </w:t>
      </w:r>
      <w:r w:rsidR="00D20050">
        <w:rPr>
          <w:sz w:val="22"/>
          <w:szCs w:val="22"/>
          <w:lang w:val="en-US"/>
        </w:rPr>
        <w:t>investigation</w:t>
      </w:r>
    </w:p>
    <w:p w14:paraId="6D30D43D" w14:textId="096405EF" w:rsidR="00DE761A" w:rsidRPr="00A046AC" w:rsidRDefault="00DE761A" w:rsidP="00056FB2">
      <w:pPr>
        <w:pStyle w:val="3GPPHeader"/>
        <w:spacing w:after="0"/>
        <w:rPr>
          <w:sz w:val="22"/>
          <w:szCs w:val="22"/>
          <w:lang w:val="en-US"/>
        </w:rPr>
      </w:pPr>
      <w:r w:rsidRPr="00A046AC">
        <w:rPr>
          <w:sz w:val="22"/>
          <w:szCs w:val="22"/>
          <w:lang w:val="en-US"/>
        </w:rPr>
        <w:t>Agenda Item:</w:t>
      </w:r>
      <w:r w:rsidRPr="00A046AC">
        <w:rPr>
          <w:sz w:val="22"/>
          <w:szCs w:val="22"/>
          <w:lang w:val="en-US"/>
        </w:rPr>
        <w:tab/>
      </w:r>
      <w:r w:rsidR="00FF40FF">
        <w:rPr>
          <w:sz w:val="22"/>
          <w:szCs w:val="22"/>
          <w:lang w:val="en-US"/>
        </w:rPr>
        <w:t>9.5.4.2</w:t>
      </w:r>
    </w:p>
    <w:p w14:paraId="054B0A18" w14:textId="77777777" w:rsidR="00E90E49" w:rsidRPr="00D66155" w:rsidRDefault="00E90E49" w:rsidP="00056FB2">
      <w:pPr>
        <w:pStyle w:val="3GPPHeader"/>
        <w:spacing w:after="0"/>
        <w:rPr>
          <w:sz w:val="22"/>
          <w:szCs w:val="22"/>
          <w:lang w:val="en-US"/>
        </w:rPr>
      </w:pPr>
      <w:r w:rsidRPr="00D66155">
        <w:rPr>
          <w:sz w:val="22"/>
          <w:szCs w:val="22"/>
          <w:lang w:val="en-US"/>
        </w:rPr>
        <w:t>Document for:</w:t>
      </w:r>
      <w:r w:rsidRPr="00D66155">
        <w:rPr>
          <w:sz w:val="22"/>
          <w:szCs w:val="22"/>
          <w:lang w:val="en-US"/>
        </w:rPr>
        <w:tab/>
      </w:r>
      <w:r w:rsidR="006466D1" w:rsidRPr="00F84FE7">
        <w:rPr>
          <w:sz w:val="22"/>
          <w:szCs w:val="22"/>
          <w:lang w:val="en-US"/>
        </w:rPr>
        <w:t>App</w:t>
      </w:r>
      <w:r w:rsidR="006466D1" w:rsidRPr="00A12653">
        <w:rPr>
          <w:sz w:val="22"/>
          <w:szCs w:val="22"/>
          <w:lang w:val="en-US"/>
        </w:rPr>
        <w:t>roval</w:t>
      </w:r>
    </w:p>
    <w:p w14:paraId="2ACEFDC8" w14:textId="77777777" w:rsidR="00E90E49" w:rsidRDefault="00E90E49" w:rsidP="00E90E49">
      <w:pPr>
        <w:pStyle w:val="Heading1"/>
        <w:rPr>
          <w:lang w:val="en-US"/>
        </w:rPr>
      </w:pPr>
      <w:r w:rsidRPr="00F6302A">
        <w:rPr>
          <w:lang w:val="en-US"/>
        </w:rPr>
        <w:t>Introduction</w:t>
      </w:r>
      <w:bookmarkStart w:id="0" w:name="_GoBack"/>
      <w:bookmarkEnd w:id="0"/>
    </w:p>
    <w:p w14:paraId="46F23856" w14:textId="7E49EF5B" w:rsidR="00173FDC" w:rsidRPr="00C27860" w:rsidRDefault="00C50B97" w:rsidP="00A94494">
      <w:r>
        <w:rPr>
          <w:lang w:val="en-US"/>
        </w:rPr>
        <w:t>BS receiver blocking has been studied in RAN4 in the Rel-14 NR SI phase.</w:t>
      </w:r>
      <w:r w:rsidR="003038E8">
        <w:rPr>
          <w:lang w:val="en-US"/>
        </w:rPr>
        <w:t xml:space="preserve"> There are a number of contributions from different companies </w:t>
      </w:r>
      <w:r w:rsidR="008B14C9">
        <w:rPr>
          <w:lang w:val="en-US"/>
        </w:rPr>
        <w:t xml:space="preserve">related to considerations related to in-band blocking for NR. </w:t>
      </w:r>
      <w:r w:rsidR="00173FDC">
        <w:rPr>
          <w:lang w:val="en-US"/>
        </w:rPr>
        <w:t xml:space="preserve">In a previous way forward as in </w:t>
      </w:r>
      <w:r w:rsidR="00A343C0">
        <w:rPr>
          <w:lang w:val="en-US"/>
        </w:rPr>
        <w:fldChar w:fldCharType="begin"/>
      </w:r>
      <w:r w:rsidR="00A343C0">
        <w:rPr>
          <w:lang w:val="en-US"/>
        </w:rPr>
        <w:instrText xml:space="preserve"> REF _Ref485119291 \r \h </w:instrText>
      </w:r>
      <w:r w:rsidR="00A343C0">
        <w:rPr>
          <w:lang w:val="en-US"/>
        </w:rPr>
      </w:r>
      <w:r w:rsidR="00A343C0">
        <w:rPr>
          <w:lang w:val="en-US"/>
        </w:rPr>
        <w:fldChar w:fldCharType="separate"/>
      </w:r>
      <w:r w:rsidR="009320CA">
        <w:rPr>
          <w:lang w:val="en-US"/>
        </w:rPr>
        <w:t>[4]</w:t>
      </w:r>
      <w:r w:rsidR="00A343C0">
        <w:rPr>
          <w:lang w:val="en-US"/>
        </w:rPr>
        <w:fldChar w:fldCharType="end"/>
      </w:r>
      <w:r w:rsidR="00173FDC">
        <w:rPr>
          <w:lang w:val="en-US"/>
        </w:rPr>
        <w:t xml:space="preserve">, we have agreed </w:t>
      </w:r>
      <w:r w:rsidR="008B14C9">
        <w:rPr>
          <w:lang w:val="en-US"/>
        </w:rPr>
        <w:t>to consider the probability of blocking as 99%, w</w:t>
      </w:r>
      <w:r w:rsidR="008B14C9" w:rsidRPr="008B14C9">
        <w:rPr>
          <w:lang w:val="en-US"/>
        </w:rPr>
        <w:t xml:space="preserve">hether to consider joint probability of wanted signal and blocking signal is </w:t>
      </w:r>
      <w:r w:rsidR="008B14C9">
        <w:rPr>
          <w:lang w:val="en-US"/>
        </w:rPr>
        <w:t xml:space="preserve">left </w:t>
      </w:r>
      <w:r w:rsidR="008B14C9" w:rsidRPr="008B14C9">
        <w:rPr>
          <w:lang w:val="en-US"/>
        </w:rPr>
        <w:t>FFS</w:t>
      </w:r>
      <w:r w:rsidR="008B14C9">
        <w:rPr>
          <w:lang w:val="en-US"/>
        </w:rPr>
        <w:t xml:space="preserve">. Also, it was proposed in </w:t>
      </w:r>
      <w:r w:rsidR="008B14C9">
        <w:rPr>
          <w:lang w:val="en-US"/>
        </w:rPr>
        <w:fldChar w:fldCharType="begin"/>
      </w:r>
      <w:r w:rsidR="008B14C9">
        <w:rPr>
          <w:lang w:val="en-US"/>
        </w:rPr>
        <w:instrText xml:space="preserve"> REF _Ref485119291 \r \h </w:instrText>
      </w:r>
      <w:r w:rsidR="008B14C9">
        <w:rPr>
          <w:lang w:val="en-US"/>
        </w:rPr>
      </w:r>
      <w:r w:rsidR="008B14C9">
        <w:rPr>
          <w:lang w:val="en-US"/>
        </w:rPr>
        <w:fldChar w:fldCharType="separate"/>
      </w:r>
      <w:r w:rsidR="009320CA">
        <w:rPr>
          <w:lang w:val="en-US"/>
        </w:rPr>
        <w:t>[4]</w:t>
      </w:r>
      <w:r w:rsidR="008B14C9">
        <w:rPr>
          <w:lang w:val="en-US"/>
        </w:rPr>
        <w:fldChar w:fldCharType="end"/>
      </w:r>
      <w:r w:rsidR="008B14C9">
        <w:rPr>
          <w:lang w:val="en-US"/>
        </w:rPr>
        <w:t xml:space="preserve"> to identify methods to define OTA value and directions.</w:t>
      </w:r>
    </w:p>
    <w:p w14:paraId="4F64D7CD" w14:textId="193ABD4C" w:rsidR="00835328" w:rsidRDefault="003B692C" w:rsidP="00A94494">
      <w:pPr>
        <w:rPr>
          <w:lang w:val="en-US"/>
        </w:rPr>
      </w:pPr>
      <w:r>
        <w:rPr>
          <w:lang w:val="en-US"/>
        </w:rPr>
        <w:t xml:space="preserve">In one of our previous contributions </w:t>
      </w:r>
      <w:r>
        <w:rPr>
          <w:lang w:val="en-US"/>
        </w:rPr>
        <w:fldChar w:fldCharType="begin"/>
      </w:r>
      <w:r>
        <w:rPr>
          <w:lang w:val="en-US"/>
        </w:rPr>
        <w:instrText xml:space="preserve"> REF _Ref485117198 \r \h </w:instrText>
      </w:r>
      <w:r>
        <w:rPr>
          <w:lang w:val="en-US"/>
        </w:rPr>
      </w:r>
      <w:r>
        <w:rPr>
          <w:lang w:val="en-US"/>
        </w:rPr>
        <w:fldChar w:fldCharType="separate"/>
      </w:r>
      <w:r w:rsidR="009320CA">
        <w:rPr>
          <w:lang w:val="en-US"/>
        </w:rPr>
        <w:t>[3]</w:t>
      </w:r>
      <w:r>
        <w:rPr>
          <w:lang w:val="en-US"/>
        </w:rPr>
        <w:fldChar w:fldCharType="end"/>
      </w:r>
      <w:r w:rsidR="008B14C9">
        <w:rPr>
          <w:lang w:val="en-US"/>
        </w:rPr>
        <w:t xml:space="preserve"> and </w:t>
      </w:r>
      <w:r w:rsidR="008B14C9">
        <w:rPr>
          <w:lang w:val="en-US"/>
        </w:rPr>
        <w:fldChar w:fldCharType="begin"/>
      </w:r>
      <w:r w:rsidR="008B14C9">
        <w:rPr>
          <w:lang w:val="en-US"/>
        </w:rPr>
        <w:instrText xml:space="preserve"> REF _Ref489957546 \r \h </w:instrText>
      </w:r>
      <w:r w:rsidR="008B14C9">
        <w:rPr>
          <w:lang w:val="en-US"/>
        </w:rPr>
      </w:r>
      <w:r w:rsidR="008B14C9">
        <w:rPr>
          <w:lang w:val="en-US"/>
        </w:rPr>
        <w:fldChar w:fldCharType="separate"/>
      </w:r>
      <w:r w:rsidR="009320CA">
        <w:rPr>
          <w:lang w:val="en-US"/>
        </w:rPr>
        <w:t>[5]</w:t>
      </w:r>
      <w:r w:rsidR="008B14C9">
        <w:rPr>
          <w:lang w:val="en-US"/>
        </w:rPr>
        <w:fldChar w:fldCharType="end"/>
      </w:r>
      <w:r>
        <w:rPr>
          <w:lang w:val="en-US"/>
        </w:rPr>
        <w:t>, we have presented</w:t>
      </w:r>
      <w:r w:rsidR="00835328">
        <w:rPr>
          <w:lang w:val="en-US"/>
        </w:rPr>
        <w:t xml:space="preserve"> the idea of joint probability for receiver blocking requirement in NR BS. We provided a methodology based on joint probability of receiver blocking where probability of both wanted signal and blocking signal above a level are considered</w:t>
      </w:r>
      <w:r w:rsidR="008B14C9">
        <w:rPr>
          <w:lang w:val="en-US"/>
        </w:rPr>
        <w:t xml:space="preserve"> while determining the </w:t>
      </w:r>
      <w:r w:rsidR="00DD0B6F">
        <w:rPr>
          <w:lang w:val="en-US"/>
        </w:rPr>
        <w:t>receiver blocking levels</w:t>
      </w:r>
      <w:r w:rsidR="00835328">
        <w:rPr>
          <w:lang w:val="en-US"/>
        </w:rPr>
        <w:t>.</w:t>
      </w:r>
      <w:r w:rsidR="009320CA">
        <w:rPr>
          <w:lang w:val="en-US"/>
        </w:rPr>
        <w:t xml:space="preserve"> We have shown the joint distribution of angle and distances in the appendix of this paper, which clearly proves that, </w:t>
      </w:r>
      <w:r w:rsidR="009320CA" w:rsidRPr="0047515B">
        <w:rPr>
          <w:highlight w:val="yellow"/>
          <w:lang w:val="en-US"/>
        </w:rPr>
        <w:t xml:space="preserve">considering </w:t>
      </w:r>
      <w:r w:rsidR="00FF40FF">
        <w:rPr>
          <w:highlight w:val="yellow"/>
          <w:lang w:val="en-US"/>
        </w:rPr>
        <w:t xml:space="preserve">the </w:t>
      </w:r>
      <w:r w:rsidR="009320CA" w:rsidRPr="0047515B">
        <w:rPr>
          <w:highlight w:val="yellow"/>
          <w:lang w:val="en-US"/>
        </w:rPr>
        <w:t>joint probability of wanted and interference signals for the receiver blocking studies will be required since the beamforming will be an integral part of NR systems.</w:t>
      </w:r>
      <w:r w:rsidR="009320CA">
        <w:rPr>
          <w:lang w:val="en-US"/>
        </w:rPr>
        <w:t xml:space="preserve"> </w:t>
      </w:r>
    </w:p>
    <w:p w14:paraId="61EAAAEF" w14:textId="3724F191" w:rsidR="00A94494" w:rsidRPr="00A94494" w:rsidRDefault="005910C7" w:rsidP="00A94494">
      <w:pPr>
        <w:rPr>
          <w:lang w:val="en-US"/>
        </w:rPr>
      </w:pPr>
      <w:r>
        <w:rPr>
          <w:lang w:val="en-US"/>
        </w:rPr>
        <w:t>In this contribution,</w:t>
      </w:r>
      <w:r w:rsidR="00C27860">
        <w:rPr>
          <w:lang w:val="en-US"/>
        </w:rPr>
        <w:t xml:space="preserve"> </w:t>
      </w:r>
      <w:r w:rsidR="00835328">
        <w:rPr>
          <w:lang w:val="en-US"/>
        </w:rPr>
        <w:t xml:space="preserve">we discuss further </w:t>
      </w:r>
      <w:r w:rsidR="00A343C0">
        <w:rPr>
          <w:lang w:val="en-US"/>
        </w:rPr>
        <w:t xml:space="preserve">considerations on </w:t>
      </w:r>
      <w:r w:rsidR="00835328">
        <w:rPr>
          <w:lang w:val="en-US"/>
        </w:rPr>
        <w:t>the importance of joint probability</w:t>
      </w:r>
      <w:r w:rsidR="00A343C0">
        <w:rPr>
          <w:lang w:val="en-US"/>
        </w:rPr>
        <w:t xml:space="preserve"> and also other relevant issues with respect to receiver blocking for NR BS</w:t>
      </w:r>
      <w:r w:rsidR="00835328">
        <w:rPr>
          <w:lang w:val="en-US"/>
        </w:rPr>
        <w:t xml:space="preserve">. </w:t>
      </w:r>
      <w:r>
        <w:rPr>
          <w:lang w:val="en-US"/>
        </w:rPr>
        <w:t xml:space="preserve">  </w:t>
      </w:r>
    </w:p>
    <w:p w14:paraId="02AC8565" w14:textId="65B11B60" w:rsidR="00A94494" w:rsidRDefault="00C50B97" w:rsidP="00703346">
      <w:pPr>
        <w:pStyle w:val="Heading1"/>
        <w:rPr>
          <w:lang w:val="en-US"/>
        </w:rPr>
      </w:pPr>
      <w:r>
        <w:rPr>
          <w:lang w:val="en-US"/>
        </w:rPr>
        <w:t>Joint probability</w:t>
      </w:r>
      <w:r w:rsidR="003C2DAB">
        <w:rPr>
          <w:lang w:val="en-US"/>
        </w:rPr>
        <w:t xml:space="preserve"> for receiver blocking</w:t>
      </w:r>
      <w:r>
        <w:rPr>
          <w:lang w:val="en-US"/>
        </w:rPr>
        <w:t xml:space="preserve"> </w:t>
      </w:r>
    </w:p>
    <w:p w14:paraId="3C42BAD1" w14:textId="5D4457C5" w:rsidR="00A766FA" w:rsidRDefault="00357F02" w:rsidP="00A766FA">
      <w:pPr>
        <w:rPr>
          <w:lang w:val="en-US"/>
        </w:rPr>
      </w:pPr>
      <w:r>
        <w:rPr>
          <w:lang w:val="en-US"/>
        </w:rPr>
        <w:t>For NR, beamforming will be an integral part of the system, thus probability for the blocker level alone is not sufficient</w:t>
      </w:r>
      <w:r w:rsidR="00BC6F15">
        <w:rPr>
          <w:lang w:val="en-US"/>
        </w:rPr>
        <w:t>, instead joint probability of blocker levels above certain level and the wanted signal below a certain level</w:t>
      </w:r>
      <w:r w:rsidR="001545EF">
        <w:rPr>
          <w:lang w:val="en-US"/>
        </w:rPr>
        <w:t xml:space="preserve"> should be considered</w:t>
      </w:r>
      <w:r w:rsidR="00BC6F15">
        <w:rPr>
          <w:lang w:val="en-US"/>
        </w:rPr>
        <w:t>.</w:t>
      </w:r>
      <w:r w:rsidR="00A766FA">
        <w:rPr>
          <w:lang w:val="en-US"/>
        </w:rPr>
        <w:t xml:space="preserve"> </w:t>
      </w:r>
      <w:r w:rsidR="009320CA">
        <w:rPr>
          <w:lang w:val="en-US"/>
        </w:rPr>
        <w:t xml:space="preserve">As agreed in </w:t>
      </w:r>
      <w:r w:rsidR="009320CA">
        <w:rPr>
          <w:lang w:val="en-US"/>
        </w:rPr>
        <w:fldChar w:fldCharType="begin"/>
      </w:r>
      <w:r w:rsidR="009320CA">
        <w:rPr>
          <w:lang w:val="en-US"/>
        </w:rPr>
        <w:instrText xml:space="preserve"> REF _Ref485119291 \r \h </w:instrText>
      </w:r>
      <w:r w:rsidR="009320CA">
        <w:rPr>
          <w:lang w:val="en-US"/>
        </w:rPr>
      </w:r>
      <w:r w:rsidR="009320CA">
        <w:rPr>
          <w:lang w:val="en-US"/>
        </w:rPr>
        <w:fldChar w:fldCharType="separate"/>
      </w:r>
      <w:r w:rsidR="009320CA">
        <w:rPr>
          <w:lang w:val="en-US"/>
        </w:rPr>
        <w:t>[4]</w:t>
      </w:r>
      <w:r w:rsidR="009320CA">
        <w:rPr>
          <w:lang w:val="en-US"/>
        </w:rPr>
        <w:fldChar w:fldCharType="end"/>
      </w:r>
      <w:r w:rsidR="009320CA">
        <w:rPr>
          <w:lang w:val="en-US"/>
        </w:rPr>
        <w:t>, 99% prob</w:t>
      </w:r>
      <w:r w:rsidR="00CA4E21">
        <w:rPr>
          <w:lang w:val="en-US"/>
        </w:rPr>
        <w:t>a</w:t>
      </w:r>
      <w:r w:rsidR="009320CA">
        <w:rPr>
          <w:lang w:val="en-US"/>
        </w:rPr>
        <w:t>b</w:t>
      </w:r>
      <w:r w:rsidR="00CA4E21">
        <w:rPr>
          <w:lang w:val="en-US"/>
        </w:rPr>
        <w:t>i</w:t>
      </w:r>
      <w:r w:rsidR="009320CA">
        <w:rPr>
          <w:lang w:val="en-US"/>
        </w:rPr>
        <w:t xml:space="preserve">lity of blocker levels will be considered while determining in-band receiver blocking. </w:t>
      </w:r>
    </w:p>
    <w:p w14:paraId="2F861CC1" w14:textId="14954B79" w:rsidR="00880B93" w:rsidRDefault="00BC6F15" w:rsidP="00A766FA">
      <w:pPr>
        <w:rPr>
          <w:lang w:val="en-US"/>
        </w:rPr>
      </w:pPr>
      <w:r>
        <w:rPr>
          <w:lang w:val="en-US"/>
        </w:rPr>
        <w:t>The following steps can be followed for definition of joint probability for receiver blocking:</w:t>
      </w:r>
    </w:p>
    <w:p w14:paraId="4709E045" w14:textId="77777777" w:rsidR="00BC6F15" w:rsidRDefault="00BC6F15" w:rsidP="00BD4964">
      <w:pPr>
        <w:pStyle w:val="ListParagraph"/>
        <w:numPr>
          <w:ilvl w:val="0"/>
          <w:numId w:val="46"/>
        </w:numPr>
        <w:rPr>
          <w:lang w:val="en-US"/>
        </w:rPr>
      </w:pPr>
      <w:r>
        <w:rPr>
          <w:lang w:val="en-US"/>
        </w:rPr>
        <w:t>Step-1: Determine a joint blocker probability (P</w:t>
      </w:r>
      <w:r w:rsidRPr="00BD4964">
        <w:rPr>
          <w:vertAlign w:val="subscript"/>
          <w:lang w:val="en-US"/>
        </w:rPr>
        <w:t>1</w:t>
      </w:r>
      <w:r>
        <w:rPr>
          <w:lang w:val="en-US"/>
        </w:rPr>
        <w:t>)</w:t>
      </w:r>
    </w:p>
    <w:p w14:paraId="60EDA4D6" w14:textId="1A68D95D" w:rsidR="00BC6F15" w:rsidRPr="00BC6F15" w:rsidRDefault="00BC6F15" w:rsidP="00BC6F15">
      <w:pPr>
        <w:pStyle w:val="ListParagraph"/>
        <w:numPr>
          <w:ilvl w:val="0"/>
          <w:numId w:val="46"/>
        </w:numPr>
        <w:rPr>
          <w:lang w:val="en-US"/>
        </w:rPr>
      </w:pPr>
      <w:r w:rsidRPr="00BC6F15">
        <w:rPr>
          <w:lang w:val="en-US"/>
        </w:rPr>
        <w:t>Step-2: Find out the probability that the wanted signal being below REFSENS+6dB (</w:t>
      </w:r>
      <w:r>
        <w:rPr>
          <w:lang w:val="en-US"/>
        </w:rPr>
        <w:t>P</w:t>
      </w:r>
      <w:r w:rsidRPr="00BD4964">
        <w:rPr>
          <w:vertAlign w:val="subscript"/>
          <w:lang w:val="en-US"/>
        </w:rPr>
        <w:t>2</w:t>
      </w:r>
      <w:r w:rsidRPr="00BC6F15">
        <w:rPr>
          <w:lang w:val="en-US"/>
        </w:rPr>
        <w:t>)</w:t>
      </w:r>
    </w:p>
    <w:p w14:paraId="17D9838E" w14:textId="02F668E0" w:rsidR="00BC6F15" w:rsidRPr="00BD4964" w:rsidRDefault="00BC6F15" w:rsidP="00BD4964">
      <w:pPr>
        <w:pStyle w:val="ListParagraph"/>
        <w:numPr>
          <w:ilvl w:val="0"/>
          <w:numId w:val="46"/>
        </w:numPr>
        <w:rPr>
          <w:lang w:val="en-US"/>
        </w:rPr>
      </w:pPr>
      <w:r>
        <w:rPr>
          <w:lang w:val="en-US"/>
        </w:rPr>
        <w:t xml:space="preserve">Step-3: Find the interference level for which </w:t>
      </w:r>
      <w:r w:rsidR="0034622A">
        <w:rPr>
          <w:lang w:val="en-US"/>
        </w:rPr>
        <w:t>P</w:t>
      </w:r>
      <w:r w:rsidR="0034622A" w:rsidRPr="00BD4964">
        <w:rPr>
          <w:vertAlign w:val="subscript"/>
          <w:lang w:val="en-US"/>
        </w:rPr>
        <w:t>3</w:t>
      </w:r>
      <w:r>
        <w:rPr>
          <w:lang w:val="en-US"/>
        </w:rPr>
        <w:t xml:space="preserve"> is satisfied, where P</w:t>
      </w:r>
      <w:r w:rsidRPr="00BD4964">
        <w:rPr>
          <w:vertAlign w:val="subscript"/>
          <w:lang w:val="en-US"/>
        </w:rPr>
        <w:t>3</w:t>
      </w:r>
      <w:r>
        <w:rPr>
          <w:lang w:val="en-US"/>
        </w:rPr>
        <w:t>=P</w:t>
      </w:r>
      <w:r w:rsidRPr="00BD4964">
        <w:rPr>
          <w:vertAlign w:val="subscript"/>
          <w:lang w:val="en-US"/>
        </w:rPr>
        <w:t>1</w:t>
      </w:r>
      <w:r w:rsidR="00973818">
        <w:rPr>
          <w:lang w:val="en-US"/>
        </w:rPr>
        <w:t>/</w:t>
      </w:r>
      <w:r>
        <w:rPr>
          <w:lang w:val="en-US"/>
        </w:rPr>
        <w:t>P</w:t>
      </w:r>
      <w:r w:rsidRPr="00BD4964">
        <w:rPr>
          <w:vertAlign w:val="subscript"/>
          <w:lang w:val="en-US"/>
        </w:rPr>
        <w:t>2</w:t>
      </w:r>
      <w:r>
        <w:rPr>
          <w:lang w:val="en-US"/>
        </w:rPr>
        <w:t xml:space="preserve">. </w:t>
      </w:r>
    </w:p>
    <w:p w14:paraId="0E98A1F3" w14:textId="5FFC05B9" w:rsidR="001E0FD3" w:rsidRDefault="00334578" w:rsidP="00B02C00">
      <w:pPr>
        <w:rPr>
          <w:lang w:val="en-US"/>
        </w:rPr>
      </w:pPr>
      <w:r>
        <w:rPr>
          <w:lang w:val="en-US"/>
        </w:rPr>
        <w:t xml:space="preserve">We have provided more details in a previous contribution </w:t>
      </w:r>
      <w:r>
        <w:rPr>
          <w:lang w:val="en-US"/>
        </w:rPr>
        <w:fldChar w:fldCharType="begin"/>
      </w:r>
      <w:r>
        <w:rPr>
          <w:lang w:val="en-US"/>
        </w:rPr>
        <w:instrText xml:space="preserve"> REF _Ref489957546 \r \h </w:instrText>
      </w:r>
      <w:r>
        <w:rPr>
          <w:lang w:val="en-US"/>
        </w:rPr>
      </w:r>
      <w:r>
        <w:rPr>
          <w:lang w:val="en-US"/>
        </w:rPr>
        <w:fldChar w:fldCharType="separate"/>
      </w:r>
      <w:r>
        <w:rPr>
          <w:lang w:val="en-US"/>
        </w:rPr>
        <w:t>[5]</w:t>
      </w:r>
      <w:r>
        <w:rPr>
          <w:lang w:val="en-US"/>
        </w:rPr>
        <w:fldChar w:fldCharType="end"/>
      </w:r>
      <w:r>
        <w:rPr>
          <w:lang w:val="en-US"/>
        </w:rPr>
        <w:t xml:space="preserve"> on the steps mentioned above. </w:t>
      </w:r>
    </w:p>
    <w:p w14:paraId="17A7C60F" w14:textId="0B4967FA" w:rsidR="00D04BC4" w:rsidRDefault="00825A9C" w:rsidP="00C01F33">
      <w:pPr>
        <w:pStyle w:val="Heading1"/>
        <w:rPr>
          <w:lang w:val="en-US"/>
        </w:rPr>
      </w:pPr>
      <w:r>
        <w:rPr>
          <w:lang w:val="en-US"/>
        </w:rPr>
        <w:t>Methods to determine OTA values and directions</w:t>
      </w:r>
    </w:p>
    <w:p w14:paraId="633F1019" w14:textId="4B8A9204" w:rsidR="00FC677A" w:rsidRDefault="00FC677A" w:rsidP="008C1D78">
      <w:pPr>
        <w:rPr>
          <w:lang w:val="en-US"/>
        </w:rPr>
      </w:pPr>
      <w:r>
        <w:rPr>
          <w:lang w:val="en-US"/>
        </w:rPr>
        <w:t xml:space="preserve">One of the </w:t>
      </w:r>
      <w:r w:rsidR="008C1D78">
        <w:rPr>
          <w:lang w:val="en-US"/>
        </w:rPr>
        <w:t>challenge</w:t>
      </w:r>
      <w:r>
        <w:rPr>
          <w:lang w:val="en-US"/>
        </w:rPr>
        <w:t>s</w:t>
      </w:r>
      <w:r w:rsidR="008C1D78">
        <w:rPr>
          <w:lang w:val="en-US"/>
        </w:rPr>
        <w:t xml:space="preserve"> is to define the REFSENS in OTA context</w:t>
      </w:r>
      <w:r>
        <w:rPr>
          <w:lang w:val="en-US"/>
        </w:rPr>
        <w:t xml:space="preserve"> while determining the above joint probability level</w:t>
      </w:r>
      <w:r w:rsidR="008C1D78">
        <w:rPr>
          <w:lang w:val="en-US"/>
        </w:rPr>
        <w:t xml:space="preserve">. </w:t>
      </w:r>
      <w:r>
        <w:rPr>
          <w:lang w:val="en-US"/>
        </w:rPr>
        <w:t>There are several different proposals from different companies on how to determine OTA values from conducted simulation results.</w:t>
      </w:r>
    </w:p>
    <w:p w14:paraId="3AA92B55" w14:textId="4F316BB0" w:rsidR="00FC677A" w:rsidRDefault="00FC677A" w:rsidP="008C1D78">
      <w:pPr>
        <w:rPr>
          <w:lang w:val="en-US"/>
        </w:rPr>
      </w:pPr>
      <w:r>
        <w:rPr>
          <w:lang w:val="en-US"/>
        </w:rPr>
        <w:t xml:space="preserve">In our companion contribution </w:t>
      </w:r>
      <w:r>
        <w:rPr>
          <w:lang w:val="en-US"/>
        </w:rPr>
        <w:fldChar w:fldCharType="begin"/>
      </w:r>
      <w:r>
        <w:rPr>
          <w:lang w:val="en-US"/>
        </w:rPr>
        <w:instrText xml:space="preserve"> REF _Ref490215987 \r \h </w:instrText>
      </w:r>
      <w:r>
        <w:rPr>
          <w:lang w:val="en-US"/>
        </w:rPr>
      </w:r>
      <w:r>
        <w:rPr>
          <w:lang w:val="en-US"/>
        </w:rPr>
        <w:fldChar w:fldCharType="separate"/>
      </w:r>
      <w:r>
        <w:rPr>
          <w:lang w:val="en-US"/>
        </w:rPr>
        <w:t>[6]</w:t>
      </w:r>
      <w:r>
        <w:rPr>
          <w:lang w:val="en-US"/>
        </w:rPr>
        <w:fldChar w:fldCharType="end"/>
      </w:r>
      <w:r>
        <w:rPr>
          <w:lang w:val="en-US"/>
        </w:rPr>
        <w:t xml:space="preserve">, applying the same framework as it is used in eAAS work could be a good way forward on this issue. </w:t>
      </w:r>
    </w:p>
    <w:p w14:paraId="248A38CE" w14:textId="65375AEB" w:rsidR="00C01F33" w:rsidRDefault="00C01F33" w:rsidP="00C01F33">
      <w:pPr>
        <w:pStyle w:val="Heading1"/>
        <w:rPr>
          <w:lang w:val="en-US"/>
        </w:rPr>
      </w:pPr>
      <w:r w:rsidRPr="001363CA">
        <w:rPr>
          <w:lang w:val="en-US"/>
        </w:rPr>
        <w:t>Conclusion</w:t>
      </w:r>
    </w:p>
    <w:p w14:paraId="65B20C7A" w14:textId="77777777" w:rsidR="001A76A9" w:rsidRDefault="001A76A9" w:rsidP="00CF57DA">
      <w:pPr>
        <w:rPr>
          <w:lang w:val="en-US"/>
        </w:rPr>
      </w:pPr>
      <w:r>
        <w:rPr>
          <w:lang w:val="en-US"/>
        </w:rPr>
        <w:t>Based on the above discussions, we propose the following:</w:t>
      </w:r>
    </w:p>
    <w:p w14:paraId="7A9595C2" w14:textId="3032753A" w:rsidR="001A76A9" w:rsidRPr="00AC2DD9" w:rsidRDefault="001A76A9" w:rsidP="00CF57DA">
      <w:pPr>
        <w:rPr>
          <w:b/>
          <w:i/>
          <w:lang w:val="en-US"/>
        </w:rPr>
      </w:pPr>
      <w:r w:rsidRPr="00AC2DD9">
        <w:rPr>
          <w:b/>
          <w:i/>
          <w:lang w:val="en-US"/>
        </w:rPr>
        <w:t>Proposal: Follow the following steps for determining the joint probability of receiver blocking levels:</w:t>
      </w:r>
    </w:p>
    <w:p w14:paraId="579F33D4" w14:textId="3226A4CB" w:rsidR="00DB3730" w:rsidRPr="00940213" w:rsidRDefault="005540B9" w:rsidP="00AC2DD9">
      <w:pPr>
        <w:pStyle w:val="ListParagraph"/>
        <w:numPr>
          <w:ilvl w:val="0"/>
          <w:numId w:val="44"/>
        </w:numPr>
        <w:rPr>
          <w:b/>
          <w:i/>
          <w:lang w:val="en-US"/>
        </w:rPr>
      </w:pPr>
      <w:r>
        <w:rPr>
          <w:b/>
          <w:i/>
          <w:lang w:val="en-US"/>
        </w:rPr>
        <w:t xml:space="preserve">Use </w:t>
      </w:r>
      <w:r w:rsidR="00DB3730" w:rsidRPr="00940213">
        <w:rPr>
          <w:b/>
          <w:i/>
          <w:lang w:val="en-US"/>
        </w:rPr>
        <w:t>a joint blocker probability (P</w:t>
      </w:r>
      <w:r w:rsidR="00DB3730" w:rsidRPr="00940213">
        <w:rPr>
          <w:b/>
          <w:i/>
          <w:vertAlign w:val="subscript"/>
          <w:lang w:val="en-US"/>
        </w:rPr>
        <w:t>1</w:t>
      </w:r>
      <w:r w:rsidR="00DB3730" w:rsidRPr="00940213">
        <w:rPr>
          <w:b/>
          <w:i/>
          <w:lang w:val="en-US"/>
        </w:rPr>
        <w:t>)</w:t>
      </w:r>
      <w:r>
        <w:rPr>
          <w:b/>
          <w:i/>
          <w:lang w:val="en-US"/>
        </w:rPr>
        <w:t xml:space="preserve"> of 1% considering agreed probability of blocking as 99%</w:t>
      </w:r>
      <w:r w:rsidR="00DB3730" w:rsidRPr="00940213">
        <w:rPr>
          <w:b/>
          <w:i/>
          <w:lang w:val="en-US"/>
        </w:rPr>
        <w:t xml:space="preserve"> </w:t>
      </w:r>
    </w:p>
    <w:p w14:paraId="11942BB4" w14:textId="77777777" w:rsidR="00DB3730" w:rsidRPr="00DB3730" w:rsidRDefault="00DB3730" w:rsidP="00AC2DD9">
      <w:pPr>
        <w:pStyle w:val="ListParagraph"/>
        <w:numPr>
          <w:ilvl w:val="0"/>
          <w:numId w:val="44"/>
        </w:numPr>
        <w:rPr>
          <w:b/>
          <w:i/>
          <w:lang w:val="en-US"/>
        </w:rPr>
      </w:pPr>
      <w:r w:rsidRPr="00940213">
        <w:rPr>
          <w:b/>
          <w:i/>
          <w:lang w:val="en-US"/>
        </w:rPr>
        <w:lastRenderedPageBreak/>
        <w:t>Find out the probability that the wanted signal being below REFSENS+6dB (P</w:t>
      </w:r>
      <w:r w:rsidRPr="00940213">
        <w:rPr>
          <w:b/>
          <w:i/>
          <w:vertAlign w:val="subscript"/>
          <w:lang w:val="en-US"/>
        </w:rPr>
        <w:t>2</w:t>
      </w:r>
      <w:r w:rsidRPr="00940213">
        <w:rPr>
          <w:b/>
          <w:i/>
          <w:lang w:val="en-US"/>
        </w:rPr>
        <w:t>)</w:t>
      </w:r>
    </w:p>
    <w:p w14:paraId="7C5D4A24" w14:textId="60E21FB5" w:rsidR="00DB3730" w:rsidRPr="00DB3730" w:rsidRDefault="00DB3730" w:rsidP="00AC2DD9">
      <w:pPr>
        <w:pStyle w:val="ListParagraph"/>
        <w:numPr>
          <w:ilvl w:val="0"/>
          <w:numId w:val="44"/>
        </w:numPr>
        <w:rPr>
          <w:b/>
          <w:i/>
          <w:lang w:val="en-US"/>
        </w:rPr>
      </w:pPr>
      <w:r w:rsidRPr="00940213">
        <w:rPr>
          <w:b/>
          <w:i/>
          <w:lang w:val="en-US"/>
        </w:rPr>
        <w:t>Find the interference level for which P</w:t>
      </w:r>
      <w:r w:rsidRPr="00940213">
        <w:rPr>
          <w:b/>
          <w:i/>
          <w:vertAlign w:val="subscript"/>
          <w:lang w:val="en-US"/>
        </w:rPr>
        <w:t>3</w:t>
      </w:r>
      <w:r w:rsidRPr="00940213">
        <w:rPr>
          <w:b/>
          <w:i/>
          <w:lang w:val="en-US"/>
        </w:rPr>
        <w:t xml:space="preserve"> is satisfied, where P</w:t>
      </w:r>
      <w:r w:rsidRPr="00940213">
        <w:rPr>
          <w:b/>
          <w:i/>
          <w:vertAlign w:val="subscript"/>
          <w:lang w:val="en-US"/>
        </w:rPr>
        <w:t>3</w:t>
      </w:r>
      <w:r w:rsidRPr="00940213">
        <w:rPr>
          <w:b/>
          <w:i/>
          <w:lang w:val="en-US"/>
        </w:rPr>
        <w:t>=P</w:t>
      </w:r>
      <w:r w:rsidRPr="00940213">
        <w:rPr>
          <w:b/>
          <w:i/>
          <w:vertAlign w:val="subscript"/>
          <w:lang w:val="en-US"/>
        </w:rPr>
        <w:t>1</w:t>
      </w:r>
      <w:r w:rsidR="00973818">
        <w:rPr>
          <w:b/>
          <w:i/>
          <w:lang w:val="en-US"/>
        </w:rPr>
        <w:t>/</w:t>
      </w:r>
      <w:r w:rsidRPr="00940213">
        <w:rPr>
          <w:b/>
          <w:i/>
          <w:lang w:val="en-US"/>
        </w:rPr>
        <w:t>P</w:t>
      </w:r>
      <w:r w:rsidRPr="00940213">
        <w:rPr>
          <w:b/>
          <w:i/>
          <w:vertAlign w:val="subscript"/>
          <w:lang w:val="en-US"/>
        </w:rPr>
        <w:t>2</w:t>
      </w:r>
      <w:r w:rsidRPr="00940213">
        <w:rPr>
          <w:b/>
          <w:i/>
          <w:lang w:val="en-US"/>
        </w:rPr>
        <w:t>.</w:t>
      </w:r>
    </w:p>
    <w:p w14:paraId="4B66D225" w14:textId="03B85D70" w:rsidR="00940213" w:rsidRDefault="00940213" w:rsidP="00CF57DA">
      <w:pPr>
        <w:rPr>
          <w:lang w:val="en-US"/>
        </w:rPr>
      </w:pPr>
      <w:r>
        <w:rPr>
          <w:lang w:val="en-US"/>
        </w:rPr>
        <w:t>We propose to adopt the above proposal wh</w:t>
      </w:r>
      <w:r w:rsidR="005540B9">
        <w:rPr>
          <w:lang w:val="en-US"/>
        </w:rPr>
        <w:t>ich</w:t>
      </w:r>
      <w:r>
        <w:rPr>
          <w:lang w:val="en-US"/>
        </w:rPr>
        <w:t xml:space="preserve"> de</w:t>
      </w:r>
      <w:r w:rsidR="005540B9">
        <w:rPr>
          <w:lang w:val="en-US"/>
        </w:rPr>
        <w:t>scribes</w:t>
      </w:r>
      <w:r>
        <w:rPr>
          <w:lang w:val="en-US"/>
        </w:rPr>
        <w:t xml:space="preserve"> the methodology for receiver blocking for NR</w:t>
      </w:r>
      <w:r w:rsidR="00DB4741">
        <w:rPr>
          <w:lang w:val="en-US"/>
        </w:rPr>
        <w:t xml:space="preserve"> BS</w:t>
      </w:r>
      <w:r>
        <w:rPr>
          <w:lang w:val="en-US"/>
        </w:rPr>
        <w:t>.</w:t>
      </w:r>
    </w:p>
    <w:p w14:paraId="0A452733" w14:textId="362CCB91" w:rsidR="00FC677A" w:rsidRDefault="00FC677A" w:rsidP="00CF57DA">
      <w:pPr>
        <w:rPr>
          <w:lang w:val="en-US"/>
        </w:rPr>
      </w:pPr>
      <w:r>
        <w:rPr>
          <w:lang w:val="en-US"/>
        </w:rPr>
        <w:t xml:space="preserve">We also observe the following: </w:t>
      </w:r>
    </w:p>
    <w:p w14:paraId="5E31A85C" w14:textId="0669CA49" w:rsidR="00FC677A" w:rsidRPr="00FC677A" w:rsidRDefault="00FC677A" w:rsidP="00CF57DA">
      <w:pPr>
        <w:rPr>
          <w:b/>
          <w:i/>
          <w:lang w:val="en-US"/>
        </w:rPr>
      </w:pPr>
      <w:r w:rsidRPr="00FC677A">
        <w:rPr>
          <w:b/>
          <w:i/>
          <w:lang w:val="en-US"/>
        </w:rPr>
        <w:t>Observation:</w:t>
      </w:r>
      <w:r>
        <w:rPr>
          <w:b/>
          <w:i/>
          <w:lang w:val="en-US"/>
        </w:rPr>
        <w:t xml:space="preserve"> </w:t>
      </w:r>
      <w:r w:rsidRPr="00FC677A">
        <w:rPr>
          <w:b/>
          <w:i/>
          <w:lang w:val="en-US"/>
        </w:rPr>
        <w:t xml:space="preserve">It could be a suitable option to adopt the same framework as eAAS on how to set OTA levels.  </w:t>
      </w:r>
    </w:p>
    <w:p w14:paraId="4298A158" w14:textId="77777777" w:rsidR="00F507D1" w:rsidRPr="001363CA" w:rsidRDefault="00F507D1" w:rsidP="00F507D1">
      <w:pPr>
        <w:pStyle w:val="Heading1"/>
        <w:rPr>
          <w:lang w:val="en-US"/>
        </w:rPr>
      </w:pPr>
      <w:bookmarkStart w:id="1" w:name="_In-sequence_SDU_delivery"/>
      <w:bookmarkEnd w:id="1"/>
      <w:r w:rsidRPr="001363CA">
        <w:rPr>
          <w:lang w:val="en-US"/>
        </w:rPr>
        <w:t>References</w:t>
      </w:r>
    </w:p>
    <w:p w14:paraId="747286E1" w14:textId="77777777" w:rsidR="0009119F" w:rsidRPr="00637F26" w:rsidRDefault="00882F42" w:rsidP="0009119F">
      <w:pPr>
        <w:pStyle w:val="Reference"/>
        <w:rPr>
          <w:sz w:val="22"/>
          <w:szCs w:val="22"/>
          <w:lang w:val="en-US"/>
        </w:rPr>
      </w:pPr>
      <w:bookmarkStart w:id="2" w:name="_Ref476840310"/>
      <w:bookmarkStart w:id="3" w:name="_Ref481740434"/>
      <w:r>
        <w:rPr>
          <w:sz w:val="22"/>
          <w:szCs w:val="22"/>
          <w:lang w:val="en-US"/>
        </w:rPr>
        <w:t xml:space="preserve">TR </w:t>
      </w:r>
      <w:r w:rsidR="009C69E7">
        <w:rPr>
          <w:sz w:val="22"/>
          <w:szCs w:val="22"/>
          <w:lang w:val="en-US"/>
        </w:rPr>
        <w:t>38.803</w:t>
      </w:r>
      <w:bookmarkEnd w:id="2"/>
      <w:bookmarkEnd w:id="3"/>
    </w:p>
    <w:p w14:paraId="68AD64BD" w14:textId="4B615BBF" w:rsidR="0009119F" w:rsidRDefault="00493F07" w:rsidP="00493F07">
      <w:pPr>
        <w:pStyle w:val="Reference"/>
        <w:rPr>
          <w:sz w:val="22"/>
          <w:szCs w:val="22"/>
          <w:lang w:val="en-US"/>
        </w:rPr>
      </w:pPr>
      <w:bookmarkStart w:id="4" w:name="_Ref477468267"/>
      <w:r w:rsidRPr="00493F07">
        <w:rPr>
          <w:sz w:val="22"/>
          <w:szCs w:val="22"/>
          <w:lang w:val="en-US"/>
        </w:rPr>
        <w:t>R4-1700224</w:t>
      </w:r>
      <w:r>
        <w:rPr>
          <w:sz w:val="22"/>
          <w:szCs w:val="22"/>
          <w:lang w:val="en-US"/>
        </w:rPr>
        <w:t xml:space="preserve">, </w:t>
      </w:r>
      <w:r w:rsidRPr="00BD4964">
        <w:rPr>
          <w:sz w:val="22"/>
          <w:szCs w:val="22"/>
          <w:lang w:val="en-US"/>
        </w:rPr>
        <w:t>BS OTA sensitivity for mm-wave frequencies, Ericsson</w:t>
      </w:r>
      <w:bookmarkEnd w:id="4"/>
    </w:p>
    <w:p w14:paraId="710983BA" w14:textId="70B3EC4C" w:rsidR="00B87311" w:rsidRDefault="003B692C" w:rsidP="00B87311">
      <w:pPr>
        <w:pStyle w:val="Reference"/>
        <w:rPr>
          <w:sz w:val="22"/>
          <w:szCs w:val="22"/>
          <w:lang w:val="en-US"/>
        </w:rPr>
      </w:pPr>
      <w:bookmarkStart w:id="5" w:name="_Ref485117198"/>
      <w:r>
        <w:rPr>
          <w:sz w:val="22"/>
          <w:szCs w:val="22"/>
          <w:lang w:val="en-US"/>
        </w:rPr>
        <w:t>R4-1705094, Joint probability for receiver blocking, Ericsson.</w:t>
      </w:r>
      <w:bookmarkEnd w:id="5"/>
    </w:p>
    <w:p w14:paraId="417D21C3" w14:textId="5064E845" w:rsidR="00173FDC" w:rsidRDefault="00173FDC" w:rsidP="00173FDC">
      <w:pPr>
        <w:pStyle w:val="Reference"/>
        <w:rPr>
          <w:sz w:val="22"/>
          <w:szCs w:val="22"/>
          <w:lang w:val="en-US"/>
        </w:rPr>
      </w:pPr>
      <w:bookmarkStart w:id="6" w:name="_Ref485119291"/>
      <w:r>
        <w:rPr>
          <w:sz w:val="22"/>
          <w:szCs w:val="22"/>
          <w:lang w:val="en-US"/>
        </w:rPr>
        <w:t xml:space="preserve">R4-1706313, </w:t>
      </w:r>
      <w:r w:rsidRPr="00173FDC">
        <w:rPr>
          <w:sz w:val="22"/>
          <w:szCs w:val="22"/>
          <w:lang w:val="en-US"/>
        </w:rPr>
        <w:t>Way forward on NR BS blocking for mmWave operation</w:t>
      </w:r>
      <w:r>
        <w:rPr>
          <w:sz w:val="22"/>
          <w:szCs w:val="22"/>
          <w:lang w:val="en-US"/>
        </w:rPr>
        <w:t>, Ericsson, ZTE</w:t>
      </w:r>
      <w:bookmarkEnd w:id="6"/>
    </w:p>
    <w:p w14:paraId="4A2F82CC" w14:textId="02A22416" w:rsidR="009F7792" w:rsidRDefault="009F7792" w:rsidP="00173FDC">
      <w:pPr>
        <w:pStyle w:val="Reference"/>
        <w:rPr>
          <w:sz w:val="22"/>
          <w:szCs w:val="22"/>
          <w:lang w:val="en-US"/>
        </w:rPr>
      </w:pPr>
      <w:bookmarkStart w:id="7" w:name="_Ref489957546"/>
      <w:r>
        <w:rPr>
          <w:sz w:val="22"/>
          <w:szCs w:val="22"/>
          <w:lang w:val="en-US"/>
        </w:rPr>
        <w:t>R4-1706811, The importance for considering j</w:t>
      </w:r>
      <w:r w:rsidRPr="00C50B97">
        <w:rPr>
          <w:sz w:val="22"/>
          <w:szCs w:val="22"/>
          <w:lang w:val="en-US"/>
        </w:rPr>
        <w:t>oint probability for receiver blocking</w:t>
      </w:r>
      <w:r>
        <w:rPr>
          <w:sz w:val="22"/>
          <w:szCs w:val="22"/>
          <w:lang w:val="en-US"/>
        </w:rPr>
        <w:t xml:space="preserve"> in NR BS, Ericsson</w:t>
      </w:r>
      <w:bookmarkEnd w:id="7"/>
    </w:p>
    <w:p w14:paraId="214F10C6" w14:textId="184A43BB" w:rsidR="00401554" w:rsidRDefault="00401554" w:rsidP="00401554">
      <w:pPr>
        <w:pStyle w:val="Reference"/>
        <w:rPr>
          <w:lang w:val="en-US"/>
        </w:rPr>
      </w:pPr>
      <w:bookmarkStart w:id="8" w:name="_Ref490215987"/>
      <w:r w:rsidRPr="00401554">
        <w:rPr>
          <w:sz w:val="22"/>
          <w:szCs w:val="22"/>
          <w:lang w:val="en-US"/>
        </w:rPr>
        <w:t>R4-1708110</w:t>
      </w:r>
      <w:r>
        <w:rPr>
          <w:sz w:val="22"/>
          <w:szCs w:val="22"/>
          <w:lang w:val="en-US"/>
        </w:rPr>
        <w:t xml:space="preserve">, </w:t>
      </w:r>
      <w:r w:rsidRPr="00401554">
        <w:rPr>
          <w:lang w:val="en-US"/>
        </w:rPr>
        <w:t>Range 2 OTA sensitivity requirements</w:t>
      </w:r>
      <w:r>
        <w:rPr>
          <w:lang w:val="en-US"/>
        </w:rPr>
        <w:t>, Ericsson</w:t>
      </w:r>
      <w:bookmarkEnd w:id="8"/>
    </w:p>
    <w:p w14:paraId="4B210922" w14:textId="691DF63D" w:rsidR="008B14C9" w:rsidRDefault="008B14C9" w:rsidP="004F2915">
      <w:pPr>
        <w:pStyle w:val="Reference"/>
        <w:numPr>
          <w:ilvl w:val="0"/>
          <w:numId w:val="0"/>
        </w:numPr>
        <w:ind w:left="567"/>
        <w:rPr>
          <w:sz w:val="22"/>
          <w:szCs w:val="22"/>
          <w:lang w:val="en-US"/>
        </w:rPr>
      </w:pPr>
    </w:p>
    <w:p w14:paraId="2EA9D48C" w14:textId="66EB79CC" w:rsidR="009320CA" w:rsidRDefault="009320CA" w:rsidP="009320CA">
      <w:pPr>
        <w:pStyle w:val="Heading1"/>
        <w:rPr>
          <w:lang w:val="en-US"/>
        </w:rPr>
      </w:pPr>
      <w:r>
        <w:rPr>
          <w:lang w:val="en-US"/>
        </w:rPr>
        <w:t xml:space="preserve">Appendix: </w:t>
      </w:r>
      <w:r w:rsidRPr="00A766FA">
        <w:rPr>
          <w:lang w:val="en-US"/>
        </w:rPr>
        <w:t>Joint distribution of angle and distances</w:t>
      </w:r>
    </w:p>
    <w:p w14:paraId="444BB8C7" w14:textId="77777777" w:rsidR="009320CA" w:rsidRDefault="009320CA" w:rsidP="009320CA">
      <w:pPr>
        <w:rPr>
          <w:lang w:val="en-US"/>
        </w:rPr>
      </w:pPr>
      <w:r>
        <w:rPr>
          <w:lang w:val="en-US"/>
        </w:rPr>
        <w:t>In NR, beamforming will play an important role in terms of directivity between wanted signals and blocker signals. The directivity of the signals and the positions of the UEs will actually determine the blocker signal levels</w:t>
      </w:r>
      <w:r w:rsidRPr="00A766FA">
        <w:rPr>
          <w:lang w:val="en-US"/>
        </w:rPr>
        <w:t>. I</w:t>
      </w:r>
      <w:r w:rsidRPr="00213092">
        <w:rPr>
          <w:lang w:val="en-US"/>
        </w:rPr>
        <w:t xml:space="preserve">n the following figures, we provide joint distribution of </w:t>
      </w:r>
      <w:r>
        <w:rPr>
          <w:lang w:val="en-US"/>
        </w:rPr>
        <w:t xml:space="preserve">relative </w:t>
      </w:r>
      <w:r w:rsidRPr="00213092">
        <w:rPr>
          <w:lang w:val="en-US"/>
        </w:rPr>
        <w:t>angle</w:t>
      </w:r>
      <w:r>
        <w:rPr>
          <w:lang w:val="en-US"/>
        </w:rPr>
        <w:t>s</w:t>
      </w:r>
      <w:r w:rsidRPr="00213092">
        <w:rPr>
          <w:lang w:val="en-US"/>
        </w:rPr>
        <w:t xml:space="preserve"> and </w:t>
      </w:r>
      <w:r>
        <w:rPr>
          <w:lang w:val="en-US"/>
        </w:rPr>
        <w:t xml:space="preserve">relative </w:t>
      </w:r>
      <w:r w:rsidRPr="00213092">
        <w:rPr>
          <w:lang w:val="en-US"/>
        </w:rPr>
        <w:t xml:space="preserve">distances of being both the victim UE and blocker UE </w:t>
      </w:r>
      <w:r>
        <w:rPr>
          <w:lang w:val="en-US"/>
        </w:rPr>
        <w:t>received at one of base station</w:t>
      </w:r>
      <w:r w:rsidRPr="00213092">
        <w:rPr>
          <w:lang w:val="en-US"/>
        </w:rPr>
        <w:t>, in addition to joint distribution of being in certain distance with respect to the victim BS. We provide distributions for both collocated and non-collocated case when urban macro scenario in 30GHz is considered.</w:t>
      </w:r>
    </w:p>
    <w:p w14:paraId="27FC93CB" w14:textId="77777777" w:rsidR="009320CA" w:rsidRDefault="009320CA" w:rsidP="009320CA">
      <w:pPr>
        <w:rPr>
          <w:lang w:val="en-US"/>
        </w:rPr>
      </w:pPr>
      <w:r>
        <w:rPr>
          <w:lang w:val="en-US"/>
        </w:rPr>
        <w:t>In case of NR, beamforming at the transmitter side will ensure that the blocker will affect the receiver only for short while, e.g. for a subframe or a few subframes depending on the scheduling of the blocker and will only impact one or a subset of users during that TTI. This impact will only be seen only when both the victim and blocker UE transmit in similar directions towards the victim BS.</w:t>
      </w:r>
    </w:p>
    <w:p w14:paraId="1FBEA2FF" w14:textId="77777777" w:rsidR="009320CA" w:rsidRPr="00DB4741" w:rsidRDefault="009320CA" w:rsidP="009320CA">
      <w:pPr>
        <w:rPr>
          <w:highlight w:val="yellow"/>
          <w:lang w:val="en-US"/>
        </w:rPr>
      </w:pPr>
      <w:r>
        <w:rPr>
          <w:lang w:val="en-US"/>
        </w:rPr>
        <w:t xml:space="preserve">The figures below provide a good indication on how the victim and blocker UE locations with respect to the NR BS impact the actual interference level seen in the BS receiver.  </w:t>
      </w:r>
    </w:p>
    <w:p w14:paraId="6F7FD8B7" w14:textId="77777777" w:rsidR="009320CA" w:rsidRDefault="009320CA" w:rsidP="009320CA">
      <w:pPr>
        <w:rPr>
          <w:lang w:val="en-US"/>
        </w:rPr>
      </w:pPr>
      <w:r>
        <w:rPr>
          <w:noProof/>
          <w:lang w:val="sv-SE" w:eastAsia="sv-SE"/>
        </w:rPr>
        <w:drawing>
          <wp:inline distT="0" distB="0" distL="0" distR="0" wp14:anchorId="1BA100ED" wp14:editId="0AAD3B8C">
            <wp:extent cx="3045600" cy="2286000"/>
            <wp:effectExtent l="0" t="0" r="254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UMa_collocated_joint_distribution_distance_angle_3d.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3045600" cy="2286000"/>
                    </a:xfrm>
                    <a:prstGeom prst="rect">
                      <a:avLst/>
                    </a:prstGeom>
                  </pic:spPr>
                </pic:pic>
              </a:graphicData>
            </a:graphic>
          </wp:inline>
        </w:drawing>
      </w:r>
      <w:r w:rsidRPr="0009414C">
        <w:rPr>
          <w:lang w:val="en-US"/>
        </w:rPr>
        <w:t xml:space="preserve"> </w:t>
      </w:r>
      <w:r w:rsidRPr="0009414C">
        <w:rPr>
          <w:noProof/>
          <w:lang w:val="sv-SE" w:eastAsia="sv-SE"/>
        </w:rPr>
        <w:drawing>
          <wp:inline distT="0" distB="0" distL="0" distR="0" wp14:anchorId="32D22D39" wp14:editId="441DA27F">
            <wp:extent cx="3024000" cy="22680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024000" cy="2268000"/>
                    </a:xfrm>
                    <a:prstGeom prst="rect">
                      <a:avLst/>
                    </a:prstGeom>
                    <a:noFill/>
                    <a:ln>
                      <a:noFill/>
                    </a:ln>
                  </pic:spPr>
                </pic:pic>
              </a:graphicData>
            </a:graphic>
          </wp:inline>
        </w:drawing>
      </w:r>
      <w:r w:rsidRPr="0009414C">
        <w:rPr>
          <w:lang w:val="en-US"/>
        </w:rPr>
        <w:t xml:space="preserve"> </w:t>
      </w:r>
      <w:r w:rsidRPr="00512E85">
        <w:rPr>
          <w:lang w:val="en-US"/>
        </w:rPr>
        <w:t xml:space="preserve"> </w:t>
      </w:r>
    </w:p>
    <w:p w14:paraId="16A9DAA5" w14:textId="16702319" w:rsidR="009320CA" w:rsidRDefault="009320CA" w:rsidP="009320CA">
      <w:pPr>
        <w:pStyle w:val="Caption"/>
      </w:pPr>
      <w:r>
        <w:t xml:space="preserve">Figure </w:t>
      </w:r>
      <w:r>
        <w:fldChar w:fldCharType="begin"/>
      </w:r>
      <w:r>
        <w:instrText xml:space="preserve"> SEQ Figure \* ARABIC </w:instrText>
      </w:r>
      <w:r>
        <w:fldChar w:fldCharType="separate"/>
      </w:r>
      <w:r>
        <w:rPr>
          <w:noProof/>
        </w:rPr>
        <w:t>1</w:t>
      </w:r>
      <w:r>
        <w:fldChar w:fldCharType="end"/>
      </w:r>
      <w:r>
        <w:tab/>
      </w:r>
      <w:r w:rsidRPr="0088118E">
        <w:rPr>
          <w:b w:val="0"/>
        </w:rPr>
        <w:t xml:space="preserve">Joint distribution of angle and distances between victims and blockers in </w:t>
      </w:r>
      <w:r>
        <w:rPr>
          <w:b w:val="0"/>
        </w:rPr>
        <w:t xml:space="preserve">UMa </w:t>
      </w:r>
      <w:r w:rsidRPr="0088118E">
        <w:rPr>
          <w:b w:val="0"/>
        </w:rPr>
        <w:t>collocated deployment</w:t>
      </w:r>
    </w:p>
    <w:p w14:paraId="0D35B0A7" w14:textId="77777777" w:rsidR="009320CA" w:rsidRDefault="009320CA" w:rsidP="009320CA">
      <w:r>
        <w:rPr>
          <w:noProof/>
          <w:lang w:val="sv-SE" w:eastAsia="sv-SE"/>
        </w:rPr>
        <w:lastRenderedPageBreak/>
        <w:drawing>
          <wp:inline distT="0" distB="0" distL="0" distR="0" wp14:anchorId="3FEFC438" wp14:editId="6C476944">
            <wp:extent cx="3049200" cy="22860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UMa_noncollocated_joint_distribution_distance_angle_3d.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3049200" cy="2286000"/>
                    </a:xfrm>
                    <a:prstGeom prst="rect">
                      <a:avLst/>
                    </a:prstGeom>
                  </pic:spPr>
                </pic:pic>
              </a:graphicData>
            </a:graphic>
          </wp:inline>
        </w:drawing>
      </w:r>
      <w:r w:rsidRPr="00C5081D">
        <w:t xml:space="preserve"> </w:t>
      </w:r>
      <w:r w:rsidRPr="00FB36B6">
        <w:rPr>
          <w:noProof/>
          <w:lang w:val="sv-SE" w:eastAsia="sv-SE"/>
        </w:rPr>
        <w:drawing>
          <wp:inline distT="0" distB="0" distL="0" distR="0" wp14:anchorId="0A9E3624" wp14:editId="728FADDC">
            <wp:extent cx="3024000" cy="22680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24000" cy="2268000"/>
                    </a:xfrm>
                    <a:prstGeom prst="rect">
                      <a:avLst/>
                    </a:prstGeom>
                    <a:noFill/>
                    <a:ln>
                      <a:noFill/>
                    </a:ln>
                  </pic:spPr>
                </pic:pic>
              </a:graphicData>
            </a:graphic>
          </wp:inline>
        </w:drawing>
      </w:r>
      <w:r w:rsidRPr="00C42675">
        <w:t xml:space="preserve"> </w:t>
      </w:r>
      <w:r w:rsidRPr="00FB36B6">
        <w:t xml:space="preserve"> </w:t>
      </w:r>
    </w:p>
    <w:p w14:paraId="5FC6BFCC" w14:textId="13C91955" w:rsidR="009320CA" w:rsidRPr="0088118E" w:rsidRDefault="009320CA" w:rsidP="009320CA">
      <w:pPr>
        <w:pStyle w:val="Caption"/>
      </w:pPr>
      <w:r>
        <w:t xml:space="preserve">Figure </w:t>
      </w:r>
      <w:r>
        <w:fldChar w:fldCharType="begin"/>
      </w:r>
      <w:r>
        <w:instrText xml:space="preserve"> SEQ Figure \* ARABIC </w:instrText>
      </w:r>
      <w:r>
        <w:fldChar w:fldCharType="separate"/>
      </w:r>
      <w:r>
        <w:rPr>
          <w:noProof/>
        </w:rPr>
        <w:t>2</w:t>
      </w:r>
      <w:r>
        <w:fldChar w:fldCharType="end"/>
      </w:r>
      <w:r>
        <w:tab/>
      </w:r>
      <w:r w:rsidRPr="00127389">
        <w:rPr>
          <w:b w:val="0"/>
        </w:rPr>
        <w:t xml:space="preserve">Joint distribution of angle and distances between victims and blockers in </w:t>
      </w:r>
      <w:r>
        <w:rPr>
          <w:b w:val="0"/>
        </w:rPr>
        <w:t>UMa non-</w:t>
      </w:r>
      <w:r w:rsidRPr="00127389">
        <w:rPr>
          <w:b w:val="0"/>
        </w:rPr>
        <w:t>collocated deployment</w:t>
      </w:r>
    </w:p>
    <w:p w14:paraId="66B8D9BC" w14:textId="77777777" w:rsidR="009320CA" w:rsidRDefault="009320CA" w:rsidP="009320CA">
      <w:r>
        <w:t xml:space="preserve">From the above figures, we can see very clearly that, the potential stronger blockers occur only at certain distance and certain directivity to a level below 1%. It is worth mentioning here that, the above plots do not indicate the blocker levels, however only indicates potential blockers at certain distance and angle distribution. </w:t>
      </w:r>
    </w:p>
    <w:p w14:paraId="3D7C7A0C" w14:textId="1FEC0BA0" w:rsidR="008B14C9" w:rsidRPr="004F2915" w:rsidRDefault="008B14C9" w:rsidP="004F2915">
      <w:pPr>
        <w:pStyle w:val="Reference"/>
        <w:numPr>
          <w:ilvl w:val="0"/>
          <w:numId w:val="0"/>
        </w:numPr>
        <w:ind w:left="567" w:hanging="567"/>
        <w:rPr>
          <w:sz w:val="22"/>
          <w:szCs w:val="22"/>
        </w:rPr>
      </w:pPr>
    </w:p>
    <w:p w14:paraId="6DF1A4B7" w14:textId="77777777" w:rsidR="008B14C9" w:rsidRPr="004F2915" w:rsidRDefault="008B14C9" w:rsidP="004F2915">
      <w:pPr>
        <w:pStyle w:val="Reference"/>
        <w:numPr>
          <w:ilvl w:val="0"/>
          <w:numId w:val="0"/>
        </w:numPr>
        <w:ind w:left="567" w:hanging="567"/>
        <w:rPr>
          <w:sz w:val="22"/>
          <w:szCs w:val="22"/>
        </w:rPr>
      </w:pPr>
    </w:p>
    <w:sectPr w:rsidR="008B14C9" w:rsidRPr="004F2915">
      <w:head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E4FFA4" w14:textId="77777777" w:rsidR="009B1768" w:rsidRDefault="009B1768">
      <w:r>
        <w:separator/>
      </w:r>
    </w:p>
  </w:endnote>
  <w:endnote w:type="continuationSeparator" w:id="0">
    <w:p w14:paraId="268BE8BE" w14:textId="77777777" w:rsidR="009B1768" w:rsidRDefault="009B17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Capital TT">
    <w:panose1 w:val="02000503000000020004"/>
    <w:charset w:val="00"/>
    <w:family w:val="auto"/>
    <w:pitch w:val="variable"/>
    <w:sig w:usb0="800002A7" w:usb1="4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FF63D5" w14:textId="35A13955" w:rsidR="006E60A7" w:rsidRDefault="006E60A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E86C89">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86C89">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9847CE" w14:textId="77777777" w:rsidR="009B1768" w:rsidRDefault="009B1768">
      <w:r>
        <w:separator/>
      </w:r>
    </w:p>
  </w:footnote>
  <w:footnote w:type="continuationSeparator" w:id="0">
    <w:p w14:paraId="1450F82F" w14:textId="77777777" w:rsidR="009B1768" w:rsidRDefault="009B17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A141C1" w14:textId="77777777" w:rsidR="006E60A7" w:rsidRDefault="006E60A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9C62A0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EEDCE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39807BE"/>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6E4073C"/>
    <w:multiLevelType w:val="hybridMultilevel"/>
    <w:tmpl w:val="6896C0C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07102D85"/>
    <w:multiLevelType w:val="hybridMultilevel"/>
    <w:tmpl w:val="28349FCA"/>
    <w:lvl w:ilvl="0" w:tplc="45A40376">
      <w:start w:val="10"/>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075E47EB"/>
    <w:multiLevelType w:val="hybridMultilevel"/>
    <w:tmpl w:val="695C643C"/>
    <w:lvl w:ilvl="0" w:tplc="AC9A296C">
      <w:start w:val="1"/>
      <w:numFmt w:val="bullet"/>
      <w:lvlText w:val="–"/>
      <w:lvlJc w:val="left"/>
      <w:pPr>
        <w:tabs>
          <w:tab w:val="num" w:pos="720"/>
        </w:tabs>
        <w:ind w:left="720" w:hanging="360"/>
      </w:pPr>
      <w:rPr>
        <w:rFonts w:ascii="Ericsson Capital TT" w:hAnsi="Ericsson Capital TT" w:hint="default"/>
      </w:rPr>
    </w:lvl>
    <w:lvl w:ilvl="1" w:tplc="5F887886">
      <w:start w:val="1"/>
      <w:numFmt w:val="bullet"/>
      <w:lvlText w:val="–"/>
      <w:lvlJc w:val="left"/>
      <w:pPr>
        <w:tabs>
          <w:tab w:val="num" w:pos="1440"/>
        </w:tabs>
        <w:ind w:left="1440" w:hanging="360"/>
      </w:pPr>
      <w:rPr>
        <w:rFonts w:ascii="Ericsson Capital TT" w:hAnsi="Ericsson Capital TT" w:hint="default"/>
      </w:rPr>
    </w:lvl>
    <w:lvl w:ilvl="2" w:tplc="427E2B5A" w:tentative="1">
      <w:start w:val="1"/>
      <w:numFmt w:val="bullet"/>
      <w:lvlText w:val="–"/>
      <w:lvlJc w:val="left"/>
      <w:pPr>
        <w:tabs>
          <w:tab w:val="num" w:pos="2160"/>
        </w:tabs>
        <w:ind w:left="2160" w:hanging="360"/>
      </w:pPr>
      <w:rPr>
        <w:rFonts w:ascii="Ericsson Capital TT" w:hAnsi="Ericsson Capital TT" w:hint="default"/>
      </w:rPr>
    </w:lvl>
    <w:lvl w:ilvl="3" w:tplc="9E36E75A" w:tentative="1">
      <w:start w:val="1"/>
      <w:numFmt w:val="bullet"/>
      <w:lvlText w:val="–"/>
      <w:lvlJc w:val="left"/>
      <w:pPr>
        <w:tabs>
          <w:tab w:val="num" w:pos="2880"/>
        </w:tabs>
        <w:ind w:left="2880" w:hanging="360"/>
      </w:pPr>
      <w:rPr>
        <w:rFonts w:ascii="Ericsson Capital TT" w:hAnsi="Ericsson Capital TT" w:hint="default"/>
      </w:rPr>
    </w:lvl>
    <w:lvl w:ilvl="4" w:tplc="069A83B8" w:tentative="1">
      <w:start w:val="1"/>
      <w:numFmt w:val="bullet"/>
      <w:lvlText w:val="–"/>
      <w:lvlJc w:val="left"/>
      <w:pPr>
        <w:tabs>
          <w:tab w:val="num" w:pos="3600"/>
        </w:tabs>
        <w:ind w:left="3600" w:hanging="360"/>
      </w:pPr>
      <w:rPr>
        <w:rFonts w:ascii="Ericsson Capital TT" w:hAnsi="Ericsson Capital TT" w:hint="default"/>
      </w:rPr>
    </w:lvl>
    <w:lvl w:ilvl="5" w:tplc="9954CFB2" w:tentative="1">
      <w:start w:val="1"/>
      <w:numFmt w:val="bullet"/>
      <w:lvlText w:val="–"/>
      <w:lvlJc w:val="left"/>
      <w:pPr>
        <w:tabs>
          <w:tab w:val="num" w:pos="4320"/>
        </w:tabs>
        <w:ind w:left="4320" w:hanging="360"/>
      </w:pPr>
      <w:rPr>
        <w:rFonts w:ascii="Ericsson Capital TT" w:hAnsi="Ericsson Capital TT" w:hint="default"/>
      </w:rPr>
    </w:lvl>
    <w:lvl w:ilvl="6" w:tplc="6F3476A8" w:tentative="1">
      <w:start w:val="1"/>
      <w:numFmt w:val="bullet"/>
      <w:lvlText w:val="–"/>
      <w:lvlJc w:val="left"/>
      <w:pPr>
        <w:tabs>
          <w:tab w:val="num" w:pos="5040"/>
        </w:tabs>
        <w:ind w:left="5040" w:hanging="360"/>
      </w:pPr>
      <w:rPr>
        <w:rFonts w:ascii="Ericsson Capital TT" w:hAnsi="Ericsson Capital TT" w:hint="default"/>
      </w:rPr>
    </w:lvl>
    <w:lvl w:ilvl="7" w:tplc="854E6E22" w:tentative="1">
      <w:start w:val="1"/>
      <w:numFmt w:val="bullet"/>
      <w:lvlText w:val="–"/>
      <w:lvlJc w:val="left"/>
      <w:pPr>
        <w:tabs>
          <w:tab w:val="num" w:pos="5760"/>
        </w:tabs>
        <w:ind w:left="5760" w:hanging="360"/>
      </w:pPr>
      <w:rPr>
        <w:rFonts w:ascii="Ericsson Capital TT" w:hAnsi="Ericsson Capital TT" w:hint="default"/>
      </w:rPr>
    </w:lvl>
    <w:lvl w:ilvl="8" w:tplc="ABCE9180" w:tentative="1">
      <w:start w:val="1"/>
      <w:numFmt w:val="bullet"/>
      <w:lvlText w:val="–"/>
      <w:lvlJc w:val="left"/>
      <w:pPr>
        <w:tabs>
          <w:tab w:val="num" w:pos="6480"/>
        </w:tabs>
        <w:ind w:left="6480" w:hanging="360"/>
      </w:pPr>
      <w:rPr>
        <w:rFonts w:ascii="Ericsson Capital TT" w:hAnsi="Ericsson Capital TT" w:hint="default"/>
      </w:rPr>
    </w:lvl>
  </w:abstractNum>
  <w:abstractNum w:abstractNumId="8" w15:restartNumberingAfterBreak="0">
    <w:nsid w:val="12E20B2B"/>
    <w:multiLevelType w:val="hybridMultilevel"/>
    <w:tmpl w:val="3EFEFAA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50221C3"/>
    <w:multiLevelType w:val="hybridMultilevel"/>
    <w:tmpl w:val="F4342E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17F13969"/>
    <w:multiLevelType w:val="hybridMultilevel"/>
    <w:tmpl w:val="3EC8086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18D26301"/>
    <w:multiLevelType w:val="hybridMultilevel"/>
    <w:tmpl w:val="BB065BF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1E2B1E4A"/>
    <w:multiLevelType w:val="hybridMultilevel"/>
    <w:tmpl w:val="6ECAB35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1FEB37BF"/>
    <w:multiLevelType w:val="hybridMultilevel"/>
    <w:tmpl w:val="B1C09B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2C4508D1"/>
    <w:multiLevelType w:val="hybridMultilevel"/>
    <w:tmpl w:val="5F1C50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D2D6093"/>
    <w:multiLevelType w:val="hybridMultilevel"/>
    <w:tmpl w:val="7B72609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2EF81C52"/>
    <w:multiLevelType w:val="hybridMultilevel"/>
    <w:tmpl w:val="43E04BC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2F354C75"/>
    <w:multiLevelType w:val="hybridMultilevel"/>
    <w:tmpl w:val="F22C345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55658F2"/>
    <w:multiLevelType w:val="hybridMultilevel"/>
    <w:tmpl w:val="E99CCE3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38B1208E"/>
    <w:multiLevelType w:val="hybridMultilevel"/>
    <w:tmpl w:val="99B09F6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8BD5D93"/>
    <w:multiLevelType w:val="hybridMultilevel"/>
    <w:tmpl w:val="0F00EBE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950751A"/>
    <w:multiLevelType w:val="hybridMultilevel"/>
    <w:tmpl w:val="5EA42E70"/>
    <w:lvl w:ilvl="0" w:tplc="0A4A07E0">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8" w15:restartNumberingAfterBreak="0">
    <w:nsid w:val="3C1D65DE"/>
    <w:multiLevelType w:val="hybridMultilevel"/>
    <w:tmpl w:val="9000B5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4EE72772"/>
    <w:multiLevelType w:val="hybridMultilevel"/>
    <w:tmpl w:val="DE108A12"/>
    <w:lvl w:ilvl="0" w:tplc="68EED498">
      <w:start w:val="1"/>
      <w:numFmt w:val="bullet"/>
      <w:lvlText w:val="•"/>
      <w:lvlJc w:val="left"/>
      <w:pPr>
        <w:tabs>
          <w:tab w:val="num" w:pos="720"/>
        </w:tabs>
        <w:ind w:left="720" w:hanging="360"/>
      </w:pPr>
      <w:rPr>
        <w:rFonts w:ascii="Arial" w:hAnsi="Arial" w:hint="default"/>
      </w:rPr>
    </w:lvl>
    <w:lvl w:ilvl="1" w:tplc="548AC0EC">
      <w:numFmt w:val="bullet"/>
      <w:lvlText w:val="–"/>
      <w:lvlJc w:val="left"/>
      <w:pPr>
        <w:tabs>
          <w:tab w:val="num" w:pos="1440"/>
        </w:tabs>
        <w:ind w:left="1440" w:hanging="360"/>
      </w:pPr>
      <w:rPr>
        <w:rFonts w:ascii="Arial" w:hAnsi="Arial" w:hint="default"/>
      </w:rPr>
    </w:lvl>
    <w:lvl w:ilvl="2" w:tplc="CBF04F0A" w:tentative="1">
      <w:start w:val="1"/>
      <w:numFmt w:val="bullet"/>
      <w:lvlText w:val="•"/>
      <w:lvlJc w:val="left"/>
      <w:pPr>
        <w:tabs>
          <w:tab w:val="num" w:pos="2160"/>
        </w:tabs>
        <w:ind w:left="2160" w:hanging="360"/>
      </w:pPr>
      <w:rPr>
        <w:rFonts w:ascii="Arial" w:hAnsi="Arial" w:hint="default"/>
      </w:rPr>
    </w:lvl>
    <w:lvl w:ilvl="3" w:tplc="9BC6A4C8" w:tentative="1">
      <w:start w:val="1"/>
      <w:numFmt w:val="bullet"/>
      <w:lvlText w:val="•"/>
      <w:lvlJc w:val="left"/>
      <w:pPr>
        <w:tabs>
          <w:tab w:val="num" w:pos="2880"/>
        </w:tabs>
        <w:ind w:left="2880" w:hanging="360"/>
      </w:pPr>
      <w:rPr>
        <w:rFonts w:ascii="Arial" w:hAnsi="Arial" w:hint="default"/>
      </w:rPr>
    </w:lvl>
    <w:lvl w:ilvl="4" w:tplc="028E4780" w:tentative="1">
      <w:start w:val="1"/>
      <w:numFmt w:val="bullet"/>
      <w:lvlText w:val="•"/>
      <w:lvlJc w:val="left"/>
      <w:pPr>
        <w:tabs>
          <w:tab w:val="num" w:pos="3600"/>
        </w:tabs>
        <w:ind w:left="3600" w:hanging="360"/>
      </w:pPr>
      <w:rPr>
        <w:rFonts w:ascii="Arial" w:hAnsi="Arial" w:hint="default"/>
      </w:rPr>
    </w:lvl>
    <w:lvl w:ilvl="5" w:tplc="4508BA8A" w:tentative="1">
      <w:start w:val="1"/>
      <w:numFmt w:val="bullet"/>
      <w:lvlText w:val="•"/>
      <w:lvlJc w:val="left"/>
      <w:pPr>
        <w:tabs>
          <w:tab w:val="num" w:pos="4320"/>
        </w:tabs>
        <w:ind w:left="4320" w:hanging="360"/>
      </w:pPr>
      <w:rPr>
        <w:rFonts w:ascii="Arial" w:hAnsi="Arial" w:hint="default"/>
      </w:rPr>
    </w:lvl>
    <w:lvl w:ilvl="6" w:tplc="C6DA3060" w:tentative="1">
      <w:start w:val="1"/>
      <w:numFmt w:val="bullet"/>
      <w:lvlText w:val="•"/>
      <w:lvlJc w:val="left"/>
      <w:pPr>
        <w:tabs>
          <w:tab w:val="num" w:pos="5040"/>
        </w:tabs>
        <w:ind w:left="5040" w:hanging="360"/>
      </w:pPr>
      <w:rPr>
        <w:rFonts w:ascii="Arial" w:hAnsi="Arial" w:hint="default"/>
      </w:rPr>
    </w:lvl>
    <w:lvl w:ilvl="7" w:tplc="518CCEDC" w:tentative="1">
      <w:start w:val="1"/>
      <w:numFmt w:val="bullet"/>
      <w:lvlText w:val="•"/>
      <w:lvlJc w:val="left"/>
      <w:pPr>
        <w:tabs>
          <w:tab w:val="num" w:pos="5760"/>
        </w:tabs>
        <w:ind w:left="5760" w:hanging="360"/>
      </w:pPr>
      <w:rPr>
        <w:rFonts w:ascii="Arial" w:hAnsi="Arial" w:hint="default"/>
      </w:rPr>
    </w:lvl>
    <w:lvl w:ilvl="8" w:tplc="89AE6C66"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52250E6"/>
    <w:multiLevelType w:val="hybridMultilevel"/>
    <w:tmpl w:val="B7664B1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571B7BFA"/>
    <w:multiLevelType w:val="hybridMultilevel"/>
    <w:tmpl w:val="E5DCD24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57855D00"/>
    <w:multiLevelType w:val="hybridMultilevel"/>
    <w:tmpl w:val="41EC621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CC94413"/>
    <w:multiLevelType w:val="hybridMultilevel"/>
    <w:tmpl w:val="6872642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65F527D3"/>
    <w:multiLevelType w:val="hybridMultilevel"/>
    <w:tmpl w:val="2B085E2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6D30288C"/>
    <w:multiLevelType w:val="hybridMultilevel"/>
    <w:tmpl w:val="8C88DD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70246199"/>
    <w:multiLevelType w:val="hybridMultilevel"/>
    <w:tmpl w:val="F892ADA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1" w15:restartNumberingAfterBreak="0">
    <w:nsid w:val="71BE5A36"/>
    <w:multiLevelType w:val="hybridMultilevel"/>
    <w:tmpl w:val="6896C0C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2" w15:restartNumberingAfterBreak="0">
    <w:nsid w:val="75575FAE"/>
    <w:multiLevelType w:val="hybridMultilevel"/>
    <w:tmpl w:val="CD40CE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15:restartNumberingAfterBreak="0">
    <w:nsid w:val="79406A88"/>
    <w:multiLevelType w:val="hybridMultilevel"/>
    <w:tmpl w:val="8048E9AA"/>
    <w:lvl w:ilvl="0" w:tplc="5E88DEC4">
      <w:start w:val="1"/>
      <w:numFmt w:val="decimal"/>
      <w:lvlText w:val="%1."/>
      <w:lvlJc w:val="left"/>
      <w:pPr>
        <w:ind w:left="930" w:hanging="57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4" w15:restartNumberingAfterBreak="0">
    <w:nsid w:val="7BFC37F6"/>
    <w:multiLevelType w:val="hybridMultilevel"/>
    <w:tmpl w:val="496AD55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7DC660AA"/>
    <w:multiLevelType w:val="hybridMultilevel"/>
    <w:tmpl w:val="C6040AD8"/>
    <w:lvl w:ilvl="0" w:tplc="66E00B88">
      <w:start w:val="1"/>
      <w:numFmt w:val="bullet"/>
      <w:lvlText w:val="-"/>
      <w:lvlJc w:val="left"/>
      <w:pPr>
        <w:ind w:left="720" w:hanging="360"/>
      </w:pPr>
      <w:rPr>
        <w:rFonts w:ascii="Calibri" w:eastAsia="Calibri" w:hAnsi="Calibri"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6" w15:restartNumberingAfterBreak="0">
    <w:nsid w:val="7FD85EF4"/>
    <w:multiLevelType w:val="hybridMultilevel"/>
    <w:tmpl w:val="0E94A5E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4"/>
  </w:num>
  <w:num w:numId="2">
    <w:abstractNumId w:val="31"/>
  </w:num>
  <w:num w:numId="3">
    <w:abstractNumId w:val="26"/>
  </w:num>
  <w:num w:numId="4">
    <w:abstractNumId w:val="27"/>
  </w:num>
  <w:num w:numId="5">
    <w:abstractNumId w:val="20"/>
  </w:num>
  <w:num w:numId="6">
    <w:abstractNumId w:val="29"/>
  </w:num>
  <w:num w:numId="7">
    <w:abstractNumId w:val="36"/>
  </w:num>
  <w:num w:numId="8">
    <w:abstractNumId w:val="21"/>
  </w:num>
  <w:num w:numId="9">
    <w:abstractNumId w:val="15"/>
  </w:num>
  <w:num w:numId="10">
    <w:abstractNumId w:val="13"/>
  </w:num>
  <w:num w:numId="11">
    <w:abstractNumId w:val="14"/>
  </w:num>
  <w:num w:numId="12">
    <w:abstractNumId w:val="22"/>
  </w:num>
  <w:num w:numId="13">
    <w:abstractNumId w:val="23"/>
  </w:num>
  <w:num w:numId="14">
    <w:abstractNumId w:val="12"/>
  </w:num>
  <w:num w:numId="15">
    <w:abstractNumId w:val="17"/>
  </w:num>
  <w:num w:numId="16">
    <w:abstractNumId w:val="38"/>
  </w:num>
  <w:num w:numId="17">
    <w:abstractNumId w:val="39"/>
  </w:num>
  <w:num w:numId="18">
    <w:abstractNumId w:val="44"/>
  </w:num>
  <w:num w:numId="19">
    <w:abstractNumId w:val="37"/>
  </w:num>
  <w:num w:numId="20">
    <w:abstractNumId w:val="24"/>
  </w:num>
  <w:num w:numId="21">
    <w:abstractNumId w:val="35"/>
  </w:num>
  <w:num w:numId="22">
    <w:abstractNumId w:val="28"/>
  </w:num>
  <w:num w:numId="23">
    <w:abstractNumId w:val="11"/>
  </w:num>
  <w:num w:numId="24">
    <w:abstractNumId w:val="45"/>
  </w:num>
  <w:num w:numId="25">
    <w:abstractNumId w:val="10"/>
  </w:num>
  <w:num w:numId="26">
    <w:abstractNumId w:val="30"/>
  </w:num>
  <w:num w:numId="27">
    <w:abstractNumId w:val="25"/>
  </w:num>
  <w:num w:numId="28">
    <w:abstractNumId w:val="7"/>
  </w:num>
  <w:num w:numId="29">
    <w:abstractNumId w:val="18"/>
  </w:num>
  <w:num w:numId="30">
    <w:abstractNumId w:val="2"/>
  </w:num>
  <w:num w:numId="31">
    <w:abstractNumId w:val="1"/>
  </w:num>
  <w:num w:numId="32">
    <w:abstractNumId w:val="0"/>
  </w:num>
  <w:num w:numId="33">
    <w:abstractNumId w:val="5"/>
  </w:num>
  <w:num w:numId="34">
    <w:abstractNumId w:val="41"/>
  </w:num>
  <w:num w:numId="35">
    <w:abstractNumId w:val="31"/>
  </w:num>
  <w:num w:numId="36">
    <w:abstractNumId w:val="46"/>
  </w:num>
  <w:num w:numId="37">
    <w:abstractNumId w:val="16"/>
  </w:num>
  <w:num w:numId="38">
    <w:abstractNumId w:val="40"/>
  </w:num>
  <w:num w:numId="3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40">
    <w:abstractNumId w:val="34"/>
  </w:num>
  <w:num w:numId="41">
    <w:abstractNumId w:val="42"/>
  </w:num>
  <w:num w:numId="42">
    <w:abstractNumId w:val="8"/>
  </w:num>
  <w:num w:numId="43">
    <w:abstractNumId w:val="9"/>
  </w:num>
  <w:num w:numId="44">
    <w:abstractNumId w:val="19"/>
  </w:num>
  <w:num w:numId="45">
    <w:abstractNumId w:val="43"/>
  </w:num>
  <w:num w:numId="46">
    <w:abstractNumId w:val="33"/>
  </w:num>
  <w:num w:numId="47">
    <w:abstractNumId w:val="6"/>
  </w:num>
  <w:num w:numId="48">
    <w:abstractNumId w:val="3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269"/>
  <w:doNotDisplayPageBoundaries/>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341F"/>
    <w:rsid w:val="00000274"/>
    <w:rsid w:val="000006E1"/>
    <w:rsid w:val="00002A37"/>
    <w:rsid w:val="00006446"/>
    <w:rsid w:val="00006896"/>
    <w:rsid w:val="00006C3D"/>
    <w:rsid w:val="00007CDC"/>
    <w:rsid w:val="00011B28"/>
    <w:rsid w:val="000145BF"/>
    <w:rsid w:val="00015D15"/>
    <w:rsid w:val="00022DAC"/>
    <w:rsid w:val="000241AC"/>
    <w:rsid w:val="0002505E"/>
    <w:rsid w:val="0002564D"/>
    <w:rsid w:val="00025ECA"/>
    <w:rsid w:val="000260B5"/>
    <w:rsid w:val="000325B8"/>
    <w:rsid w:val="00034C15"/>
    <w:rsid w:val="00036BA1"/>
    <w:rsid w:val="000371DC"/>
    <w:rsid w:val="000422E2"/>
    <w:rsid w:val="00042EF7"/>
    <w:rsid w:val="00042F22"/>
    <w:rsid w:val="000444EF"/>
    <w:rsid w:val="00052A07"/>
    <w:rsid w:val="000534E3"/>
    <w:rsid w:val="0005606A"/>
    <w:rsid w:val="00056FB2"/>
    <w:rsid w:val="00057117"/>
    <w:rsid w:val="0005798F"/>
    <w:rsid w:val="000616E7"/>
    <w:rsid w:val="00064164"/>
    <w:rsid w:val="0006487E"/>
    <w:rsid w:val="00065D5B"/>
    <w:rsid w:val="00065E1A"/>
    <w:rsid w:val="00067508"/>
    <w:rsid w:val="00077E5F"/>
    <w:rsid w:val="0008036A"/>
    <w:rsid w:val="00081AE6"/>
    <w:rsid w:val="000821E7"/>
    <w:rsid w:val="000855EB"/>
    <w:rsid w:val="00085B52"/>
    <w:rsid w:val="000866F2"/>
    <w:rsid w:val="0009009F"/>
    <w:rsid w:val="00090658"/>
    <w:rsid w:val="0009119F"/>
    <w:rsid w:val="00091557"/>
    <w:rsid w:val="000924C1"/>
    <w:rsid w:val="000924F0"/>
    <w:rsid w:val="00093474"/>
    <w:rsid w:val="0009414C"/>
    <w:rsid w:val="0009510F"/>
    <w:rsid w:val="000963BD"/>
    <w:rsid w:val="000A1B7B"/>
    <w:rsid w:val="000A56F2"/>
    <w:rsid w:val="000A6358"/>
    <w:rsid w:val="000B2719"/>
    <w:rsid w:val="000B3A8F"/>
    <w:rsid w:val="000B3B40"/>
    <w:rsid w:val="000B4AB9"/>
    <w:rsid w:val="000B58C3"/>
    <w:rsid w:val="000B61E9"/>
    <w:rsid w:val="000C165A"/>
    <w:rsid w:val="000C2E19"/>
    <w:rsid w:val="000C60C7"/>
    <w:rsid w:val="000D0D07"/>
    <w:rsid w:val="000D251E"/>
    <w:rsid w:val="000D4797"/>
    <w:rsid w:val="000D627C"/>
    <w:rsid w:val="000E0527"/>
    <w:rsid w:val="000E1E92"/>
    <w:rsid w:val="000E2756"/>
    <w:rsid w:val="000E5BBE"/>
    <w:rsid w:val="000F06D6"/>
    <w:rsid w:val="000F0EB1"/>
    <w:rsid w:val="000F1106"/>
    <w:rsid w:val="000F3BE9"/>
    <w:rsid w:val="000F3F6C"/>
    <w:rsid w:val="000F5542"/>
    <w:rsid w:val="000F6DF3"/>
    <w:rsid w:val="000F7742"/>
    <w:rsid w:val="001005FF"/>
    <w:rsid w:val="00103BD6"/>
    <w:rsid w:val="001062FB"/>
    <w:rsid w:val="001063E6"/>
    <w:rsid w:val="00112F35"/>
    <w:rsid w:val="00113CF4"/>
    <w:rsid w:val="00114111"/>
    <w:rsid w:val="001153EA"/>
    <w:rsid w:val="00115643"/>
    <w:rsid w:val="00116765"/>
    <w:rsid w:val="001219F5"/>
    <w:rsid w:val="00121A20"/>
    <w:rsid w:val="0012344F"/>
    <w:rsid w:val="0012377F"/>
    <w:rsid w:val="00124314"/>
    <w:rsid w:val="00126B4A"/>
    <w:rsid w:val="0012705A"/>
    <w:rsid w:val="00132647"/>
    <w:rsid w:val="00132FD0"/>
    <w:rsid w:val="001344C0"/>
    <w:rsid w:val="001346FA"/>
    <w:rsid w:val="00135252"/>
    <w:rsid w:val="001363CA"/>
    <w:rsid w:val="00137AB5"/>
    <w:rsid w:val="00137F0B"/>
    <w:rsid w:val="0014013F"/>
    <w:rsid w:val="00141AFE"/>
    <w:rsid w:val="001456AA"/>
    <w:rsid w:val="00150E0C"/>
    <w:rsid w:val="00151E23"/>
    <w:rsid w:val="001526E0"/>
    <w:rsid w:val="00154137"/>
    <w:rsid w:val="001545EF"/>
    <w:rsid w:val="001551B5"/>
    <w:rsid w:val="001659C1"/>
    <w:rsid w:val="00166705"/>
    <w:rsid w:val="00173A8E"/>
    <w:rsid w:val="00173EA5"/>
    <w:rsid w:val="00173FDC"/>
    <w:rsid w:val="001768B3"/>
    <w:rsid w:val="0018143F"/>
    <w:rsid w:val="00184B98"/>
    <w:rsid w:val="00190AC1"/>
    <w:rsid w:val="0019341A"/>
    <w:rsid w:val="00197DF9"/>
    <w:rsid w:val="001A1987"/>
    <w:rsid w:val="001A2564"/>
    <w:rsid w:val="001A6173"/>
    <w:rsid w:val="001A6CBA"/>
    <w:rsid w:val="001A76A9"/>
    <w:rsid w:val="001B08B6"/>
    <w:rsid w:val="001B0D97"/>
    <w:rsid w:val="001B5A5D"/>
    <w:rsid w:val="001C0955"/>
    <w:rsid w:val="001C185C"/>
    <w:rsid w:val="001C1CE5"/>
    <w:rsid w:val="001C3027"/>
    <w:rsid w:val="001C3D2A"/>
    <w:rsid w:val="001C4F57"/>
    <w:rsid w:val="001D51BA"/>
    <w:rsid w:val="001D6342"/>
    <w:rsid w:val="001D6D53"/>
    <w:rsid w:val="001D7E2C"/>
    <w:rsid w:val="001E0FD3"/>
    <w:rsid w:val="001E58E2"/>
    <w:rsid w:val="001E5BC3"/>
    <w:rsid w:val="001E7AED"/>
    <w:rsid w:val="001F1573"/>
    <w:rsid w:val="001F3916"/>
    <w:rsid w:val="001F54C5"/>
    <w:rsid w:val="001F662C"/>
    <w:rsid w:val="001F7074"/>
    <w:rsid w:val="00200490"/>
    <w:rsid w:val="00201F3A"/>
    <w:rsid w:val="0020349C"/>
    <w:rsid w:val="00203F96"/>
    <w:rsid w:val="002069B2"/>
    <w:rsid w:val="00206B1C"/>
    <w:rsid w:val="00207FA3"/>
    <w:rsid w:val="00213092"/>
    <w:rsid w:val="00213C9A"/>
    <w:rsid w:val="00214DA8"/>
    <w:rsid w:val="00215423"/>
    <w:rsid w:val="002158FA"/>
    <w:rsid w:val="00220600"/>
    <w:rsid w:val="002224DB"/>
    <w:rsid w:val="002239B1"/>
    <w:rsid w:val="00223FCB"/>
    <w:rsid w:val="002252C3"/>
    <w:rsid w:val="00225C54"/>
    <w:rsid w:val="00226B5B"/>
    <w:rsid w:val="00230765"/>
    <w:rsid w:val="002319E4"/>
    <w:rsid w:val="00235064"/>
    <w:rsid w:val="00235632"/>
    <w:rsid w:val="00235872"/>
    <w:rsid w:val="00236580"/>
    <w:rsid w:val="00236EF8"/>
    <w:rsid w:val="00241559"/>
    <w:rsid w:val="002435B3"/>
    <w:rsid w:val="002458EB"/>
    <w:rsid w:val="002500C8"/>
    <w:rsid w:val="00251CFB"/>
    <w:rsid w:val="00253E53"/>
    <w:rsid w:val="00257543"/>
    <w:rsid w:val="002617E7"/>
    <w:rsid w:val="00264228"/>
    <w:rsid w:val="00264334"/>
    <w:rsid w:val="0026473E"/>
    <w:rsid w:val="00264CDE"/>
    <w:rsid w:val="00266214"/>
    <w:rsid w:val="00267C83"/>
    <w:rsid w:val="0027144F"/>
    <w:rsid w:val="00271F3A"/>
    <w:rsid w:val="00273278"/>
    <w:rsid w:val="002737F4"/>
    <w:rsid w:val="00276DDC"/>
    <w:rsid w:val="002805F5"/>
    <w:rsid w:val="00280751"/>
    <w:rsid w:val="0028280A"/>
    <w:rsid w:val="00283337"/>
    <w:rsid w:val="00286ACD"/>
    <w:rsid w:val="00287838"/>
    <w:rsid w:val="002907B5"/>
    <w:rsid w:val="00292EB7"/>
    <w:rsid w:val="00295A32"/>
    <w:rsid w:val="00296227"/>
    <w:rsid w:val="00296F44"/>
    <w:rsid w:val="0029777D"/>
    <w:rsid w:val="002A055E"/>
    <w:rsid w:val="002A1D4E"/>
    <w:rsid w:val="002A2869"/>
    <w:rsid w:val="002B1119"/>
    <w:rsid w:val="002B24D6"/>
    <w:rsid w:val="002C05D7"/>
    <w:rsid w:val="002C3DFC"/>
    <w:rsid w:val="002C41E6"/>
    <w:rsid w:val="002D071A"/>
    <w:rsid w:val="002D34B2"/>
    <w:rsid w:val="002D7637"/>
    <w:rsid w:val="002E17F2"/>
    <w:rsid w:val="002E248E"/>
    <w:rsid w:val="002E7CAE"/>
    <w:rsid w:val="002F2771"/>
    <w:rsid w:val="002F37A9"/>
    <w:rsid w:val="002F5073"/>
    <w:rsid w:val="002F62E6"/>
    <w:rsid w:val="002F77F5"/>
    <w:rsid w:val="00301352"/>
    <w:rsid w:val="00301CE6"/>
    <w:rsid w:val="0030256B"/>
    <w:rsid w:val="003038E8"/>
    <w:rsid w:val="00304492"/>
    <w:rsid w:val="0030501F"/>
    <w:rsid w:val="00307BA1"/>
    <w:rsid w:val="00311702"/>
    <w:rsid w:val="00311E82"/>
    <w:rsid w:val="003133BF"/>
    <w:rsid w:val="00313FD6"/>
    <w:rsid w:val="003143BD"/>
    <w:rsid w:val="003203ED"/>
    <w:rsid w:val="00322C9F"/>
    <w:rsid w:val="00324D23"/>
    <w:rsid w:val="0032670E"/>
    <w:rsid w:val="00331751"/>
    <w:rsid w:val="003338DB"/>
    <w:rsid w:val="00334578"/>
    <w:rsid w:val="00334579"/>
    <w:rsid w:val="00335858"/>
    <w:rsid w:val="00336BDA"/>
    <w:rsid w:val="00342BD7"/>
    <w:rsid w:val="0034622A"/>
    <w:rsid w:val="00346DB5"/>
    <w:rsid w:val="003477B1"/>
    <w:rsid w:val="00347BE6"/>
    <w:rsid w:val="003571A4"/>
    <w:rsid w:val="00357380"/>
    <w:rsid w:val="00357F02"/>
    <w:rsid w:val="003602D9"/>
    <w:rsid w:val="003604CE"/>
    <w:rsid w:val="00360580"/>
    <w:rsid w:val="0037009A"/>
    <w:rsid w:val="00370CD0"/>
    <w:rsid w:val="00370E47"/>
    <w:rsid w:val="00371A61"/>
    <w:rsid w:val="003742AC"/>
    <w:rsid w:val="00374A8E"/>
    <w:rsid w:val="00377CE1"/>
    <w:rsid w:val="00385BF0"/>
    <w:rsid w:val="00391E1A"/>
    <w:rsid w:val="003939FF"/>
    <w:rsid w:val="003A2223"/>
    <w:rsid w:val="003A2A0F"/>
    <w:rsid w:val="003A341F"/>
    <w:rsid w:val="003A45A1"/>
    <w:rsid w:val="003A5B0A"/>
    <w:rsid w:val="003A6BAC"/>
    <w:rsid w:val="003A7EF3"/>
    <w:rsid w:val="003B159C"/>
    <w:rsid w:val="003B369F"/>
    <w:rsid w:val="003B36A3"/>
    <w:rsid w:val="003B692C"/>
    <w:rsid w:val="003B7FE5"/>
    <w:rsid w:val="003C11C8"/>
    <w:rsid w:val="003C1DC1"/>
    <w:rsid w:val="003C2702"/>
    <w:rsid w:val="003C2DAB"/>
    <w:rsid w:val="003C7806"/>
    <w:rsid w:val="003D109F"/>
    <w:rsid w:val="003D2478"/>
    <w:rsid w:val="003D5B1F"/>
    <w:rsid w:val="003E15FA"/>
    <w:rsid w:val="003E46A9"/>
    <w:rsid w:val="003E55E4"/>
    <w:rsid w:val="003E74E3"/>
    <w:rsid w:val="003F05C7"/>
    <w:rsid w:val="003F0A21"/>
    <w:rsid w:val="003F2CD4"/>
    <w:rsid w:val="003F6BBE"/>
    <w:rsid w:val="004000E8"/>
    <w:rsid w:val="00401554"/>
    <w:rsid w:val="00402D7E"/>
    <w:rsid w:val="00402E2B"/>
    <w:rsid w:val="0040512B"/>
    <w:rsid w:val="00405CA5"/>
    <w:rsid w:val="00407CD3"/>
    <w:rsid w:val="00410134"/>
    <w:rsid w:val="00410A7F"/>
    <w:rsid w:val="00410B72"/>
    <w:rsid w:val="00410F18"/>
    <w:rsid w:val="0041263E"/>
    <w:rsid w:val="00413AAC"/>
    <w:rsid w:val="00421105"/>
    <w:rsid w:val="00421F94"/>
    <w:rsid w:val="004242F4"/>
    <w:rsid w:val="00427248"/>
    <w:rsid w:val="00435B86"/>
    <w:rsid w:val="00437447"/>
    <w:rsid w:val="00437B5C"/>
    <w:rsid w:val="0044128F"/>
    <w:rsid w:val="00441A92"/>
    <w:rsid w:val="00444F56"/>
    <w:rsid w:val="00446488"/>
    <w:rsid w:val="004517AA"/>
    <w:rsid w:val="0045259B"/>
    <w:rsid w:val="00452CAC"/>
    <w:rsid w:val="0045372C"/>
    <w:rsid w:val="00457565"/>
    <w:rsid w:val="00457B71"/>
    <w:rsid w:val="004629F7"/>
    <w:rsid w:val="00464ED7"/>
    <w:rsid w:val="004669E2"/>
    <w:rsid w:val="0046781D"/>
    <w:rsid w:val="00470C31"/>
    <w:rsid w:val="004734D0"/>
    <w:rsid w:val="0047515B"/>
    <w:rsid w:val="0047556B"/>
    <w:rsid w:val="00477768"/>
    <w:rsid w:val="00477E6E"/>
    <w:rsid w:val="00481903"/>
    <w:rsid w:val="00485717"/>
    <w:rsid w:val="004874C1"/>
    <w:rsid w:val="00492BC5"/>
    <w:rsid w:val="00493F07"/>
    <w:rsid w:val="004964F1"/>
    <w:rsid w:val="004A16BC"/>
    <w:rsid w:val="004A17D7"/>
    <w:rsid w:val="004A2B94"/>
    <w:rsid w:val="004B450E"/>
    <w:rsid w:val="004B7C0C"/>
    <w:rsid w:val="004C18BA"/>
    <w:rsid w:val="004C210F"/>
    <w:rsid w:val="004C3898"/>
    <w:rsid w:val="004C6FF7"/>
    <w:rsid w:val="004D25D8"/>
    <w:rsid w:val="004D36B1"/>
    <w:rsid w:val="004D5851"/>
    <w:rsid w:val="004D7EBD"/>
    <w:rsid w:val="004E2680"/>
    <w:rsid w:val="004E28F9"/>
    <w:rsid w:val="004E462E"/>
    <w:rsid w:val="004E56DC"/>
    <w:rsid w:val="004E76F4"/>
    <w:rsid w:val="004F0B4E"/>
    <w:rsid w:val="004F0B6C"/>
    <w:rsid w:val="004F2078"/>
    <w:rsid w:val="004F2915"/>
    <w:rsid w:val="004F4DA3"/>
    <w:rsid w:val="004F7993"/>
    <w:rsid w:val="0050044D"/>
    <w:rsid w:val="00500AD7"/>
    <w:rsid w:val="00503AFB"/>
    <w:rsid w:val="00506557"/>
    <w:rsid w:val="0050677A"/>
    <w:rsid w:val="005108D8"/>
    <w:rsid w:val="005116F9"/>
    <w:rsid w:val="00512E85"/>
    <w:rsid w:val="005153A7"/>
    <w:rsid w:val="00517BC0"/>
    <w:rsid w:val="005201D0"/>
    <w:rsid w:val="005219CF"/>
    <w:rsid w:val="005270CC"/>
    <w:rsid w:val="00532DAE"/>
    <w:rsid w:val="005342C8"/>
    <w:rsid w:val="00534B59"/>
    <w:rsid w:val="00536759"/>
    <w:rsid w:val="00537C62"/>
    <w:rsid w:val="00546970"/>
    <w:rsid w:val="00550C36"/>
    <w:rsid w:val="00551EA1"/>
    <w:rsid w:val="005536C2"/>
    <w:rsid w:val="005540B9"/>
    <w:rsid w:val="00554E19"/>
    <w:rsid w:val="0056121F"/>
    <w:rsid w:val="00563689"/>
    <w:rsid w:val="00563D22"/>
    <w:rsid w:val="00572505"/>
    <w:rsid w:val="00582012"/>
    <w:rsid w:val="00582809"/>
    <w:rsid w:val="005835DE"/>
    <w:rsid w:val="00586232"/>
    <w:rsid w:val="00586960"/>
    <w:rsid w:val="00586BCD"/>
    <w:rsid w:val="0058798C"/>
    <w:rsid w:val="005900FA"/>
    <w:rsid w:val="005910C7"/>
    <w:rsid w:val="005935A4"/>
    <w:rsid w:val="005948C2"/>
    <w:rsid w:val="00595DCA"/>
    <w:rsid w:val="00596666"/>
    <w:rsid w:val="0059779B"/>
    <w:rsid w:val="005A209A"/>
    <w:rsid w:val="005A662D"/>
    <w:rsid w:val="005B126D"/>
    <w:rsid w:val="005B35D7"/>
    <w:rsid w:val="005B392A"/>
    <w:rsid w:val="005B3AA3"/>
    <w:rsid w:val="005B6476"/>
    <w:rsid w:val="005B6F83"/>
    <w:rsid w:val="005C19FF"/>
    <w:rsid w:val="005C67DB"/>
    <w:rsid w:val="005C70CE"/>
    <w:rsid w:val="005C74FB"/>
    <w:rsid w:val="005D1602"/>
    <w:rsid w:val="005E044D"/>
    <w:rsid w:val="005E385F"/>
    <w:rsid w:val="005E47D9"/>
    <w:rsid w:val="005E5B81"/>
    <w:rsid w:val="005E6835"/>
    <w:rsid w:val="005F1AD4"/>
    <w:rsid w:val="005F2CB1"/>
    <w:rsid w:val="005F3057"/>
    <w:rsid w:val="005F5620"/>
    <w:rsid w:val="005F5DB4"/>
    <w:rsid w:val="005F618C"/>
    <w:rsid w:val="005F70BD"/>
    <w:rsid w:val="0060283C"/>
    <w:rsid w:val="00604F14"/>
    <w:rsid w:val="00605C76"/>
    <w:rsid w:val="00611B83"/>
    <w:rsid w:val="00613257"/>
    <w:rsid w:val="00620A71"/>
    <w:rsid w:val="00620D80"/>
    <w:rsid w:val="006234A6"/>
    <w:rsid w:val="00630001"/>
    <w:rsid w:val="006311B3"/>
    <w:rsid w:val="00631B3B"/>
    <w:rsid w:val="0063284C"/>
    <w:rsid w:val="00636398"/>
    <w:rsid w:val="006368D3"/>
    <w:rsid w:val="006377EC"/>
    <w:rsid w:val="00637F26"/>
    <w:rsid w:val="0064151F"/>
    <w:rsid w:val="00641533"/>
    <w:rsid w:val="00641BE4"/>
    <w:rsid w:val="0064208D"/>
    <w:rsid w:val="00643475"/>
    <w:rsid w:val="0064396A"/>
    <w:rsid w:val="0064624E"/>
    <w:rsid w:val="006466D1"/>
    <w:rsid w:val="00650AB9"/>
    <w:rsid w:val="00653D4D"/>
    <w:rsid w:val="00655733"/>
    <w:rsid w:val="00655ACD"/>
    <w:rsid w:val="00655F94"/>
    <w:rsid w:val="00656A92"/>
    <w:rsid w:val="00656DDE"/>
    <w:rsid w:val="0066011D"/>
    <w:rsid w:val="006607C0"/>
    <w:rsid w:val="006613A6"/>
    <w:rsid w:val="00661F2A"/>
    <w:rsid w:val="006627A2"/>
    <w:rsid w:val="006634E6"/>
    <w:rsid w:val="006655EE"/>
    <w:rsid w:val="00667EE7"/>
    <w:rsid w:val="00670922"/>
    <w:rsid w:val="00670BE1"/>
    <w:rsid w:val="00670E6F"/>
    <w:rsid w:val="0067218F"/>
    <w:rsid w:val="006741F2"/>
    <w:rsid w:val="00674CC3"/>
    <w:rsid w:val="00675C72"/>
    <w:rsid w:val="00677155"/>
    <w:rsid w:val="006771F9"/>
    <w:rsid w:val="006776D7"/>
    <w:rsid w:val="00677CB9"/>
    <w:rsid w:val="00681003"/>
    <w:rsid w:val="006817C9"/>
    <w:rsid w:val="00683ECE"/>
    <w:rsid w:val="006935C1"/>
    <w:rsid w:val="00695FC2"/>
    <w:rsid w:val="00696949"/>
    <w:rsid w:val="00697052"/>
    <w:rsid w:val="006A46FB"/>
    <w:rsid w:val="006A554D"/>
    <w:rsid w:val="006A5E28"/>
    <w:rsid w:val="006A697B"/>
    <w:rsid w:val="006A7AFF"/>
    <w:rsid w:val="006B1816"/>
    <w:rsid w:val="006B2099"/>
    <w:rsid w:val="006B50CF"/>
    <w:rsid w:val="006B7746"/>
    <w:rsid w:val="006C03B8"/>
    <w:rsid w:val="006C5EC9"/>
    <w:rsid w:val="006C6059"/>
    <w:rsid w:val="006C7522"/>
    <w:rsid w:val="006D371D"/>
    <w:rsid w:val="006D6F08"/>
    <w:rsid w:val="006E062C"/>
    <w:rsid w:val="006E28B7"/>
    <w:rsid w:val="006E3310"/>
    <w:rsid w:val="006E4E39"/>
    <w:rsid w:val="006E565E"/>
    <w:rsid w:val="006E60A7"/>
    <w:rsid w:val="006E673D"/>
    <w:rsid w:val="006E7D3B"/>
    <w:rsid w:val="006F1B70"/>
    <w:rsid w:val="006F341D"/>
    <w:rsid w:val="006F3CDE"/>
    <w:rsid w:val="006F58D4"/>
    <w:rsid w:val="00700EC6"/>
    <w:rsid w:val="00703346"/>
    <w:rsid w:val="0070346E"/>
    <w:rsid w:val="0070348E"/>
    <w:rsid w:val="00704EDB"/>
    <w:rsid w:val="00706101"/>
    <w:rsid w:val="00707072"/>
    <w:rsid w:val="00707D61"/>
    <w:rsid w:val="00712287"/>
    <w:rsid w:val="00712772"/>
    <w:rsid w:val="007148D3"/>
    <w:rsid w:val="00715B9A"/>
    <w:rsid w:val="00720E9E"/>
    <w:rsid w:val="0072600F"/>
    <w:rsid w:val="00726EA6"/>
    <w:rsid w:val="00727208"/>
    <w:rsid w:val="00727680"/>
    <w:rsid w:val="00732096"/>
    <w:rsid w:val="007348B1"/>
    <w:rsid w:val="007362A6"/>
    <w:rsid w:val="00736D7D"/>
    <w:rsid w:val="00740E58"/>
    <w:rsid w:val="007445A0"/>
    <w:rsid w:val="0074524B"/>
    <w:rsid w:val="007454F4"/>
    <w:rsid w:val="007468F7"/>
    <w:rsid w:val="007473F1"/>
    <w:rsid w:val="00747D8B"/>
    <w:rsid w:val="00751228"/>
    <w:rsid w:val="007571E1"/>
    <w:rsid w:val="007604B2"/>
    <w:rsid w:val="00765281"/>
    <w:rsid w:val="00766BAD"/>
    <w:rsid w:val="007727A5"/>
    <w:rsid w:val="00775375"/>
    <w:rsid w:val="007755F2"/>
    <w:rsid w:val="00776971"/>
    <w:rsid w:val="0078177E"/>
    <w:rsid w:val="0078304C"/>
    <w:rsid w:val="00783673"/>
    <w:rsid w:val="007850E2"/>
    <w:rsid w:val="00785490"/>
    <w:rsid w:val="00787677"/>
    <w:rsid w:val="00790DD4"/>
    <w:rsid w:val="007925EA"/>
    <w:rsid w:val="00793CD8"/>
    <w:rsid w:val="00795C92"/>
    <w:rsid w:val="00796231"/>
    <w:rsid w:val="007973DE"/>
    <w:rsid w:val="007A0301"/>
    <w:rsid w:val="007A1CB3"/>
    <w:rsid w:val="007A306F"/>
    <w:rsid w:val="007A43A6"/>
    <w:rsid w:val="007A58A6"/>
    <w:rsid w:val="007B3985"/>
    <w:rsid w:val="007B3D2D"/>
    <w:rsid w:val="007B50AE"/>
    <w:rsid w:val="007B51DF"/>
    <w:rsid w:val="007C05DD"/>
    <w:rsid w:val="007C3D18"/>
    <w:rsid w:val="007C46B5"/>
    <w:rsid w:val="007C60BF"/>
    <w:rsid w:val="007C64D5"/>
    <w:rsid w:val="007C6A07"/>
    <w:rsid w:val="007C75A1"/>
    <w:rsid w:val="007C77A5"/>
    <w:rsid w:val="007D04E5"/>
    <w:rsid w:val="007D4AC3"/>
    <w:rsid w:val="007D5901"/>
    <w:rsid w:val="007D7526"/>
    <w:rsid w:val="007E4610"/>
    <w:rsid w:val="007E4715"/>
    <w:rsid w:val="007E505B"/>
    <w:rsid w:val="007E673C"/>
    <w:rsid w:val="007E7091"/>
    <w:rsid w:val="007F7DCF"/>
    <w:rsid w:val="0080088F"/>
    <w:rsid w:val="00801C02"/>
    <w:rsid w:val="00803FAE"/>
    <w:rsid w:val="00805DC4"/>
    <w:rsid w:val="0080605F"/>
    <w:rsid w:val="00807786"/>
    <w:rsid w:val="00811FCB"/>
    <w:rsid w:val="008158D6"/>
    <w:rsid w:val="0081669C"/>
    <w:rsid w:val="00817196"/>
    <w:rsid w:val="008173B2"/>
    <w:rsid w:val="00817D39"/>
    <w:rsid w:val="008225CB"/>
    <w:rsid w:val="00822B3A"/>
    <w:rsid w:val="00823111"/>
    <w:rsid w:val="008235DB"/>
    <w:rsid w:val="00823B01"/>
    <w:rsid w:val="00824AB4"/>
    <w:rsid w:val="00825A9C"/>
    <w:rsid w:val="00825C42"/>
    <w:rsid w:val="00825D25"/>
    <w:rsid w:val="00827D6F"/>
    <w:rsid w:val="00833714"/>
    <w:rsid w:val="00835328"/>
    <w:rsid w:val="008376AC"/>
    <w:rsid w:val="0084172E"/>
    <w:rsid w:val="00843B56"/>
    <w:rsid w:val="008444E8"/>
    <w:rsid w:val="00844E80"/>
    <w:rsid w:val="00846855"/>
    <w:rsid w:val="00846FE7"/>
    <w:rsid w:val="008525F8"/>
    <w:rsid w:val="00856911"/>
    <w:rsid w:val="00865524"/>
    <w:rsid w:val="008677FD"/>
    <w:rsid w:val="008706D4"/>
    <w:rsid w:val="00870F8A"/>
    <w:rsid w:val="008719A4"/>
    <w:rsid w:val="00871D23"/>
    <w:rsid w:val="00874312"/>
    <w:rsid w:val="0087437C"/>
    <w:rsid w:val="008755C4"/>
    <w:rsid w:val="00875CD7"/>
    <w:rsid w:val="00876B4D"/>
    <w:rsid w:val="00877F18"/>
    <w:rsid w:val="00880B93"/>
    <w:rsid w:val="00881F2F"/>
    <w:rsid w:val="00882F42"/>
    <w:rsid w:val="00890C95"/>
    <w:rsid w:val="00894A88"/>
    <w:rsid w:val="00895386"/>
    <w:rsid w:val="00897195"/>
    <w:rsid w:val="00897C7A"/>
    <w:rsid w:val="008A21FF"/>
    <w:rsid w:val="008A2CE2"/>
    <w:rsid w:val="008A30AC"/>
    <w:rsid w:val="008A44B8"/>
    <w:rsid w:val="008A51A8"/>
    <w:rsid w:val="008A54C7"/>
    <w:rsid w:val="008A7704"/>
    <w:rsid w:val="008A77D8"/>
    <w:rsid w:val="008A7EDC"/>
    <w:rsid w:val="008B0483"/>
    <w:rsid w:val="008B120C"/>
    <w:rsid w:val="008B14C9"/>
    <w:rsid w:val="008B51A0"/>
    <w:rsid w:val="008B592A"/>
    <w:rsid w:val="008B6143"/>
    <w:rsid w:val="008B7B5C"/>
    <w:rsid w:val="008C012E"/>
    <w:rsid w:val="008C0C99"/>
    <w:rsid w:val="008C1D78"/>
    <w:rsid w:val="008C2017"/>
    <w:rsid w:val="008C21F4"/>
    <w:rsid w:val="008C4958"/>
    <w:rsid w:val="008C4BAA"/>
    <w:rsid w:val="008C5D9C"/>
    <w:rsid w:val="008C640F"/>
    <w:rsid w:val="008C6AE8"/>
    <w:rsid w:val="008C7573"/>
    <w:rsid w:val="008D34F1"/>
    <w:rsid w:val="008D39D8"/>
    <w:rsid w:val="008D6D1A"/>
    <w:rsid w:val="008D77F2"/>
    <w:rsid w:val="008E0927"/>
    <w:rsid w:val="008E1909"/>
    <w:rsid w:val="008E1B8B"/>
    <w:rsid w:val="008E234F"/>
    <w:rsid w:val="008E28F5"/>
    <w:rsid w:val="008E3E60"/>
    <w:rsid w:val="008F03D8"/>
    <w:rsid w:val="008F14D1"/>
    <w:rsid w:val="008F1EAB"/>
    <w:rsid w:val="008F2F68"/>
    <w:rsid w:val="008F33DC"/>
    <w:rsid w:val="008F477F"/>
    <w:rsid w:val="008F5F94"/>
    <w:rsid w:val="008F6358"/>
    <w:rsid w:val="008F78EF"/>
    <w:rsid w:val="00902350"/>
    <w:rsid w:val="0090336B"/>
    <w:rsid w:val="009053AA"/>
    <w:rsid w:val="00906939"/>
    <w:rsid w:val="009106CA"/>
    <w:rsid w:val="00910B7D"/>
    <w:rsid w:val="00911DFB"/>
    <w:rsid w:val="009139D9"/>
    <w:rsid w:val="00914AD8"/>
    <w:rsid w:val="00916079"/>
    <w:rsid w:val="00917CE9"/>
    <w:rsid w:val="00920BF2"/>
    <w:rsid w:val="00922010"/>
    <w:rsid w:val="00931BD9"/>
    <w:rsid w:val="009320CA"/>
    <w:rsid w:val="009368F3"/>
    <w:rsid w:val="00940213"/>
    <w:rsid w:val="00941636"/>
    <w:rsid w:val="00943742"/>
    <w:rsid w:val="00943FC3"/>
    <w:rsid w:val="00944D43"/>
    <w:rsid w:val="00945C05"/>
    <w:rsid w:val="00946945"/>
    <w:rsid w:val="009475BF"/>
    <w:rsid w:val="00947713"/>
    <w:rsid w:val="00950DE7"/>
    <w:rsid w:val="00953920"/>
    <w:rsid w:val="00953D47"/>
    <w:rsid w:val="0095681E"/>
    <w:rsid w:val="009572D4"/>
    <w:rsid w:val="00960F7D"/>
    <w:rsid w:val="00961921"/>
    <w:rsid w:val="0096430A"/>
    <w:rsid w:val="0096477F"/>
    <w:rsid w:val="0096554B"/>
    <w:rsid w:val="0096584A"/>
    <w:rsid w:val="0097190F"/>
    <w:rsid w:val="00971F08"/>
    <w:rsid w:val="00973818"/>
    <w:rsid w:val="0097603D"/>
    <w:rsid w:val="00976949"/>
    <w:rsid w:val="00980477"/>
    <w:rsid w:val="00984E66"/>
    <w:rsid w:val="00985253"/>
    <w:rsid w:val="009853B3"/>
    <w:rsid w:val="009877CB"/>
    <w:rsid w:val="00987B34"/>
    <w:rsid w:val="00990630"/>
    <w:rsid w:val="00991761"/>
    <w:rsid w:val="00994DCA"/>
    <w:rsid w:val="009960EC"/>
    <w:rsid w:val="009970DD"/>
    <w:rsid w:val="009A027F"/>
    <w:rsid w:val="009A0602"/>
    <w:rsid w:val="009A0FBA"/>
    <w:rsid w:val="009A1601"/>
    <w:rsid w:val="009A4514"/>
    <w:rsid w:val="009A462D"/>
    <w:rsid w:val="009A4BD6"/>
    <w:rsid w:val="009A5CBA"/>
    <w:rsid w:val="009B1768"/>
    <w:rsid w:val="009B1F30"/>
    <w:rsid w:val="009B227E"/>
    <w:rsid w:val="009B3AC2"/>
    <w:rsid w:val="009B4DF4"/>
    <w:rsid w:val="009B564E"/>
    <w:rsid w:val="009B569B"/>
    <w:rsid w:val="009B7E87"/>
    <w:rsid w:val="009C0D4F"/>
    <w:rsid w:val="009C403E"/>
    <w:rsid w:val="009C69E7"/>
    <w:rsid w:val="009D09F9"/>
    <w:rsid w:val="009D2ACB"/>
    <w:rsid w:val="009D4FF0"/>
    <w:rsid w:val="009D6BB6"/>
    <w:rsid w:val="009D703C"/>
    <w:rsid w:val="009D718F"/>
    <w:rsid w:val="009E068F"/>
    <w:rsid w:val="009E14E0"/>
    <w:rsid w:val="009E35DB"/>
    <w:rsid w:val="009E42A1"/>
    <w:rsid w:val="009E47A3"/>
    <w:rsid w:val="009F08F3"/>
    <w:rsid w:val="009F344F"/>
    <w:rsid w:val="009F7792"/>
    <w:rsid w:val="00A01E69"/>
    <w:rsid w:val="00A046AC"/>
    <w:rsid w:val="00A048A8"/>
    <w:rsid w:val="00A064C3"/>
    <w:rsid w:val="00A101F1"/>
    <w:rsid w:val="00A12653"/>
    <w:rsid w:val="00A13E54"/>
    <w:rsid w:val="00A1638E"/>
    <w:rsid w:val="00A16C26"/>
    <w:rsid w:val="00A17F63"/>
    <w:rsid w:val="00A2193B"/>
    <w:rsid w:val="00A2351A"/>
    <w:rsid w:val="00A264A9"/>
    <w:rsid w:val="00A27785"/>
    <w:rsid w:val="00A30187"/>
    <w:rsid w:val="00A343C0"/>
    <w:rsid w:val="00A3448A"/>
    <w:rsid w:val="00A36297"/>
    <w:rsid w:val="00A41E2B"/>
    <w:rsid w:val="00A45B74"/>
    <w:rsid w:val="00A478B2"/>
    <w:rsid w:val="00A504D2"/>
    <w:rsid w:val="00A52E1D"/>
    <w:rsid w:val="00A5490F"/>
    <w:rsid w:val="00A61499"/>
    <w:rsid w:val="00A62A77"/>
    <w:rsid w:val="00A63483"/>
    <w:rsid w:val="00A657D7"/>
    <w:rsid w:val="00A660AC"/>
    <w:rsid w:val="00A67E6C"/>
    <w:rsid w:val="00A70796"/>
    <w:rsid w:val="00A71B99"/>
    <w:rsid w:val="00A725C0"/>
    <w:rsid w:val="00A739D0"/>
    <w:rsid w:val="00A761D4"/>
    <w:rsid w:val="00A766FA"/>
    <w:rsid w:val="00A77EC4"/>
    <w:rsid w:val="00A86418"/>
    <w:rsid w:val="00A86868"/>
    <w:rsid w:val="00A92879"/>
    <w:rsid w:val="00A934AB"/>
    <w:rsid w:val="00A9442A"/>
    <w:rsid w:val="00A94494"/>
    <w:rsid w:val="00AA016F"/>
    <w:rsid w:val="00AA1ED6"/>
    <w:rsid w:val="00AA51D6"/>
    <w:rsid w:val="00AA6A04"/>
    <w:rsid w:val="00AB061C"/>
    <w:rsid w:val="00AB0BC8"/>
    <w:rsid w:val="00AB0FCC"/>
    <w:rsid w:val="00AB11CA"/>
    <w:rsid w:val="00AB14D9"/>
    <w:rsid w:val="00AB4AB8"/>
    <w:rsid w:val="00AB655E"/>
    <w:rsid w:val="00AC007F"/>
    <w:rsid w:val="00AC2DD9"/>
    <w:rsid w:val="00AC2ECD"/>
    <w:rsid w:val="00AC3119"/>
    <w:rsid w:val="00AC49FB"/>
    <w:rsid w:val="00AC5A10"/>
    <w:rsid w:val="00AC640C"/>
    <w:rsid w:val="00AD0AA3"/>
    <w:rsid w:val="00AD2642"/>
    <w:rsid w:val="00AD3F94"/>
    <w:rsid w:val="00AD4A5A"/>
    <w:rsid w:val="00AE0234"/>
    <w:rsid w:val="00AE27AC"/>
    <w:rsid w:val="00AE40E0"/>
    <w:rsid w:val="00AE4DBA"/>
    <w:rsid w:val="00AE4F07"/>
    <w:rsid w:val="00AF19E0"/>
    <w:rsid w:val="00AF1C5D"/>
    <w:rsid w:val="00AF42D7"/>
    <w:rsid w:val="00B006FE"/>
    <w:rsid w:val="00B007CB"/>
    <w:rsid w:val="00B02565"/>
    <w:rsid w:val="00B02AA9"/>
    <w:rsid w:val="00B02C00"/>
    <w:rsid w:val="00B02FA3"/>
    <w:rsid w:val="00B04957"/>
    <w:rsid w:val="00B05084"/>
    <w:rsid w:val="00B07E9A"/>
    <w:rsid w:val="00B12A07"/>
    <w:rsid w:val="00B157F9"/>
    <w:rsid w:val="00B15A7E"/>
    <w:rsid w:val="00B20256"/>
    <w:rsid w:val="00B20D09"/>
    <w:rsid w:val="00B22DCE"/>
    <w:rsid w:val="00B2763F"/>
    <w:rsid w:val="00B27AAC"/>
    <w:rsid w:val="00B30929"/>
    <w:rsid w:val="00B31D99"/>
    <w:rsid w:val="00B372AA"/>
    <w:rsid w:val="00B40445"/>
    <w:rsid w:val="00B41888"/>
    <w:rsid w:val="00B45A52"/>
    <w:rsid w:val="00B46175"/>
    <w:rsid w:val="00B46E62"/>
    <w:rsid w:val="00B5330B"/>
    <w:rsid w:val="00B608FC"/>
    <w:rsid w:val="00B664C7"/>
    <w:rsid w:val="00B709C1"/>
    <w:rsid w:val="00B739F6"/>
    <w:rsid w:val="00B81A6C"/>
    <w:rsid w:val="00B83D6A"/>
    <w:rsid w:val="00B85DE5"/>
    <w:rsid w:val="00B87311"/>
    <w:rsid w:val="00B90F73"/>
    <w:rsid w:val="00B9186D"/>
    <w:rsid w:val="00B93B59"/>
    <w:rsid w:val="00B9406A"/>
    <w:rsid w:val="00BA2280"/>
    <w:rsid w:val="00BA2A08"/>
    <w:rsid w:val="00BA3921"/>
    <w:rsid w:val="00BA56D2"/>
    <w:rsid w:val="00BA76E0"/>
    <w:rsid w:val="00BB2A25"/>
    <w:rsid w:val="00BB51E9"/>
    <w:rsid w:val="00BC0FDC"/>
    <w:rsid w:val="00BC3053"/>
    <w:rsid w:val="00BC35ED"/>
    <w:rsid w:val="00BC4D2E"/>
    <w:rsid w:val="00BC590C"/>
    <w:rsid w:val="00BC6F15"/>
    <w:rsid w:val="00BD0078"/>
    <w:rsid w:val="00BD3E71"/>
    <w:rsid w:val="00BD48AC"/>
    <w:rsid w:val="00BD4964"/>
    <w:rsid w:val="00BD5F1A"/>
    <w:rsid w:val="00BD6434"/>
    <w:rsid w:val="00BD7D33"/>
    <w:rsid w:val="00BE1234"/>
    <w:rsid w:val="00BE1C5A"/>
    <w:rsid w:val="00BE2FA6"/>
    <w:rsid w:val="00BE333F"/>
    <w:rsid w:val="00BE7406"/>
    <w:rsid w:val="00BE7603"/>
    <w:rsid w:val="00BF213B"/>
    <w:rsid w:val="00BF3279"/>
    <w:rsid w:val="00BF3EFE"/>
    <w:rsid w:val="00BF74C7"/>
    <w:rsid w:val="00C010AF"/>
    <w:rsid w:val="00C01575"/>
    <w:rsid w:val="00C015F1"/>
    <w:rsid w:val="00C01F33"/>
    <w:rsid w:val="00C02CC6"/>
    <w:rsid w:val="00C040F7"/>
    <w:rsid w:val="00C044AB"/>
    <w:rsid w:val="00C05706"/>
    <w:rsid w:val="00C07377"/>
    <w:rsid w:val="00C07665"/>
    <w:rsid w:val="00C10478"/>
    <w:rsid w:val="00C10951"/>
    <w:rsid w:val="00C12107"/>
    <w:rsid w:val="00C14D4B"/>
    <w:rsid w:val="00C154BB"/>
    <w:rsid w:val="00C26DBD"/>
    <w:rsid w:val="00C27860"/>
    <w:rsid w:val="00C279B5"/>
    <w:rsid w:val="00C27C45"/>
    <w:rsid w:val="00C354D9"/>
    <w:rsid w:val="00C3719D"/>
    <w:rsid w:val="00C42675"/>
    <w:rsid w:val="00C5081D"/>
    <w:rsid w:val="00C50B97"/>
    <w:rsid w:val="00C52AB0"/>
    <w:rsid w:val="00C5308F"/>
    <w:rsid w:val="00C54995"/>
    <w:rsid w:val="00C54D41"/>
    <w:rsid w:val="00C60783"/>
    <w:rsid w:val="00C64672"/>
    <w:rsid w:val="00C65D02"/>
    <w:rsid w:val="00C70697"/>
    <w:rsid w:val="00C72EF4"/>
    <w:rsid w:val="00C734EC"/>
    <w:rsid w:val="00C75D2F"/>
    <w:rsid w:val="00C767BE"/>
    <w:rsid w:val="00C76E3C"/>
    <w:rsid w:val="00C77BFD"/>
    <w:rsid w:val="00C81568"/>
    <w:rsid w:val="00C82C19"/>
    <w:rsid w:val="00C8423B"/>
    <w:rsid w:val="00C9027A"/>
    <w:rsid w:val="00C9068E"/>
    <w:rsid w:val="00C90785"/>
    <w:rsid w:val="00C93C4B"/>
    <w:rsid w:val="00C944AB"/>
    <w:rsid w:val="00C95B40"/>
    <w:rsid w:val="00C97623"/>
    <w:rsid w:val="00CA0230"/>
    <w:rsid w:val="00CA1ED8"/>
    <w:rsid w:val="00CA3F6F"/>
    <w:rsid w:val="00CA444B"/>
    <w:rsid w:val="00CA4E21"/>
    <w:rsid w:val="00CB1F63"/>
    <w:rsid w:val="00CB7170"/>
    <w:rsid w:val="00CC040E"/>
    <w:rsid w:val="00CC111F"/>
    <w:rsid w:val="00CC1A6B"/>
    <w:rsid w:val="00CC2011"/>
    <w:rsid w:val="00CC3EA0"/>
    <w:rsid w:val="00CC3F1F"/>
    <w:rsid w:val="00CC7B45"/>
    <w:rsid w:val="00CD1188"/>
    <w:rsid w:val="00CD2ED1"/>
    <w:rsid w:val="00CD337B"/>
    <w:rsid w:val="00CD5696"/>
    <w:rsid w:val="00CE0284"/>
    <w:rsid w:val="00CE133C"/>
    <w:rsid w:val="00CE41AD"/>
    <w:rsid w:val="00CE7561"/>
    <w:rsid w:val="00CF1354"/>
    <w:rsid w:val="00CF3B1F"/>
    <w:rsid w:val="00CF3BF6"/>
    <w:rsid w:val="00CF57DA"/>
    <w:rsid w:val="00CF625B"/>
    <w:rsid w:val="00CF687E"/>
    <w:rsid w:val="00D0349B"/>
    <w:rsid w:val="00D04BC4"/>
    <w:rsid w:val="00D10249"/>
    <w:rsid w:val="00D106B4"/>
    <w:rsid w:val="00D115C3"/>
    <w:rsid w:val="00D11897"/>
    <w:rsid w:val="00D13135"/>
    <w:rsid w:val="00D13571"/>
    <w:rsid w:val="00D13E4E"/>
    <w:rsid w:val="00D20050"/>
    <w:rsid w:val="00D239A7"/>
    <w:rsid w:val="00D23F47"/>
    <w:rsid w:val="00D36E71"/>
    <w:rsid w:val="00D3793B"/>
    <w:rsid w:val="00D37D87"/>
    <w:rsid w:val="00D40B33"/>
    <w:rsid w:val="00D42A7F"/>
    <w:rsid w:val="00D4318F"/>
    <w:rsid w:val="00D438BF"/>
    <w:rsid w:val="00D440F8"/>
    <w:rsid w:val="00D47CC0"/>
    <w:rsid w:val="00D546FF"/>
    <w:rsid w:val="00D55180"/>
    <w:rsid w:val="00D55AD5"/>
    <w:rsid w:val="00D576CA"/>
    <w:rsid w:val="00D61AF5"/>
    <w:rsid w:val="00D652B5"/>
    <w:rsid w:val="00D66155"/>
    <w:rsid w:val="00D708B0"/>
    <w:rsid w:val="00D70FCF"/>
    <w:rsid w:val="00D763F7"/>
    <w:rsid w:val="00D77B1D"/>
    <w:rsid w:val="00D8021F"/>
    <w:rsid w:val="00D80383"/>
    <w:rsid w:val="00D823C6"/>
    <w:rsid w:val="00D869E1"/>
    <w:rsid w:val="00D86CA3"/>
    <w:rsid w:val="00D871CE"/>
    <w:rsid w:val="00D9196D"/>
    <w:rsid w:val="00D92982"/>
    <w:rsid w:val="00D92EFF"/>
    <w:rsid w:val="00D95C04"/>
    <w:rsid w:val="00DA145E"/>
    <w:rsid w:val="00DA305E"/>
    <w:rsid w:val="00DA5417"/>
    <w:rsid w:val="00DA56E8"/>
    <w:rsid w:val="00DB0009"/>
    <w:rsid w:val="00DB27F0"/>
    <w:rsid w:val="00DB3730"/>
    <w:rsid w:val="00DB377D"/>
    <w:rsid w:val="00DB4741"/>
    <w:rsid w:val="00DC2D36"/>
    <w:rsid w:val="00DC4220"/>
    <w:rsid w:val="00DC49B8"/>
    <w:rsid w:val="00DC53EF"/>
    <w:rsid w:val="00DC6A6D"/>
    <w:rsid w:val="00DD0B6F"/>
    <w:rsid w:val="00DD5DFE"/>
    <w:rsid w:val="00DE35AD"/>
    <w:rsid w:val="00DE5608"/>
    <w:rsid w:val="00DE58D0"/>
    <w:rsid w:val="00DE654F"/>
    <w:rsid w:val="00DE761A"/>
    <w:rsid w:val="00DF0B6E"/>
    <w:rsid w:val="00DF15E0"/>
    <w:rsid w:val="00DF189F"/>
    <w:rsid w:val="00DF36BF"/>
    <w:rsid w:val="00DF37A0"/>
    <w:rsid w:val="00E00F56"/>
    <w:rsid w:val="00E10F57"/>
    <w:rsid w:val="00E110E7"/>
    <w:rsid w:val="00E11B20"/>
    <w:rsid w:val="00E17FA2"/>
    <w:rsid w:val="00E22330"/>
    <w:rsid w:val="00E22AA3"/>
    <w:rsid w:val="00E26ACC"/>
    <w:rsid w:val="00E30B5A"/>
    <w:rsid w:val="00E3123D"/>
    <w:rsid w:val="00E31461"/>
    <w:rsid w:val="00E31D43"/>
    <w:rsid w:val="00E32608"/>
    <w:rsid w:val="00E32BD2"/>
    <w:rsid w:val="00E34188"/>
    <w:rsid w:val="00E34B6E"/>
    <w:rsid w:val="00E35559"/>
    <w:rsid w:val="00E3723A"/>
    <w:rsid w:val="00E37860"/>
    <w:rsid w:val="00E414E4"/>
    <w:rsid w:val="00E41EC2"/>
    <w:rsid w:val="00E446F1"/>
    <w:rsid w:val="00E46886"/>
    <w:rsid w:val="00E47AEF"/>
    <w:rsid w:val="00E526CF"/>
    <w:rsid w:val="00E53B75"/>
    <w:rsid w:val="00E54E3B"/>
    <w:rsid w:val="00E57565"/>
    <w:rsid w:val="00E61B60"/>
    <w:rsid w:val="00E620F6"/>
    <w:rsid w:val="00E63838"/>
    <w:rsid w:val="00E63C3C"/>
    <w:rsid w:val="00E64434"/>
    <w:rsid w:val="00E64629"/>
    <w:rsid w:val="00E67C51"/>
    <w:rsid w:val="00E7287A"/>
    <w:rsid w:val="00E72EFC"/>
    <w:rsid w:val="00E734CA"/>
    <w:rsid w:val="00E73E05"/>
    <w:rsid w:val="00E758EC"/>
    <w:rsid w:val="00E8234C"/>
    <w:rsid w:val="00E83AA9"/>
    <w:rsid w:val="00E85928"/>
    <w:rsid w:val="00E8634B"/>
    <w:rsid w:val="00E86C89"/>
    <w:rsid w:val="00E87822"/>
    <w:rsid w:val="00E90395"/>
    <w:rsid w:val="00E90E49"/>
    <w:rsid w:val="00E917F9"/>
    <w:rsid w:val="00E9291C"/>
    <w:rsid w:val="00E93FFE"/>
    <w:rsid w:val="00E94F8A"/>
    <w:rsid w:val="00E967C7"/>
    <w:rsid w:val="00EA7157"/>
    <w:rsid w:val="00EA7A41"/>
    <w:rsid w:val="00EB048A"/>
    <w:rsid w:val="00EB077B"/>
    <w:rsid w:val="00EB0C85"/>
    <w:rsid w:val="00EB390A"/>
    <w:rsid w:val="00EB4EA2"/>
    <w:rsid w:val="00EB79C9"/>
    <w:rsid w:val="00EC27C6"/>
    <w:rsid w:val="00EC3CD9"/>
    <w:rsid w:val="00EC4207"/>
    <w:rsid w:val="00EC5653"/>
    <w:rsid w:val="00EC5C69"/>
    <w:rsid w:val="00EC61E8"/>
    <w:rsid w:val="00EC6DA5"/>
    <w:rsid w:val="00EC71CE"/>
    <w:rsid w:val="00ED054C"/>
    <w:rsid w:val="00ED1006"/>
    <w:rsid w:val="00ED17EC"/>
    <w:rsid w:val="00ED6FF7"/>
    <w:rsid w:val="00EE104A"/>
    <w:rsid w:val="00EE3B7C"/>
    <w:rsid w:val="00EE4D9A"/>
    <w:rsid w:val="00EF18FE"/>
    <w:rsid w:val="00EF5787"/>
    <w:rsid w:val="00EF60D0"/>
    <w:rsid w:val="00F0528D"/>
    <w:rsid w:val="00F06C67"/>
    <w:rsid w:val="00F06DFD"/>
    <w:rsid w:val="00F071D1"/>
    <w:rsid w:val="00F07533"/>
    <w:rsid w:val="00F10629"/>
    <w:rsid w:val="00F136FF"/>
    <w:rsid w:val="00F15FA5"/>
    <w:rsid w:val="00F209B7"/>
    <w:rsid w:val="00F23510"/>
    <w:rsid w:val="00F2376F"/>
    <w:rsid w:val="00F243D8"/>
    <w:rsid w:val="00F30828"/>
    <w:rsid w:val="00F313D6"/>
    <w:rsid w:val="00F34E1A"/>
    <w:rsid w:val="00F35CBB"/>
    <w:rsid w:val="00F367A2"/>
    <w:rsid w:val="00F40E77"/>
    <w:rsid w:val="00F40F0C"/>
    <w:rsid w:val="00F42FF4"/>
    <w:rsid w:val="00F436FF"/>
    <w:rsid w:val="00F4766C"/>
    <w:rsid w:val="00F50595"/>
    <w:rsid w:val="00F507D1"/>
    <w:rsid w:val="00F519CE"/>
    <w:rsid w:val="00F51ADA"/>
    <w:rsid w:val="00F51B32"/>
    <w:rsid w:val="00F55F72"/>
    <w:rsid w:val="00F607C5"/>
    <w:rsid w:val="00F60DEA"/>
    <w:rsid w:val="00F6302A"/>
    <w:rsid w:val="00F64C2B"/>
    <w:rsid w:val="00F651BE"/>
    <w:rsid w:val="00F67F53"/>
    <w:rsid w:val="00F703BE"/>
    <w:rsid w:val="00F71F69"/>
    <w:rsid w:val="00F72B72"/>
    <w:rsid w:val="00F74BB9"/>
    <w:rsid w:val="00F75582"/>
    <w:rsid w:val="00F76EFA"/>
    <w:rsid w:val="00F8030B"/>
    <w:rsid w:val="00F804BE"/>
    <w:rsid w:val="00F817CE"/>
    <w:rsid w:val="00F8456C"/>
    <w:rsid w:val="00F84FE7"/>
    <w:rsid w:val="00F859D8"/>
    <w:rsid w:val="00F868F5"/>
    <w:rsid w:val="00F871FE"/>
    <w:rsid w:val="00F9056A"/>
    <w:rsid w:val="00F90BAB"/>
    <w:rsid w:val="00F90F8D"/>
    <w:rsid w:val="00F92782"/>
    <w:rsid w:val="00F93AA9"/>
    <w:rsid w:val="00F95EE3"/>
    <w:rsid w:val="00F96985"/>
    <w:rsid w:val="00F97838"/>
    <w:rsid w:val="00FA2BB3"/>
    <w:rsid w:val="00FB36B6"/>
    <w:rsid w:val="00FB4C80"/>
    <w:rsid w:val="00FB528C"/>
    <w:rsid w:val="00FB52F6"/>
    <w:rsid w:val="00FB6A6A"/>
    <w:rsid w:val="00FC677A"/>
    <w:rsid w:val="00FC7429"/>
    <w:rsid w:val="00FD07F6"/>
    <w:rsid w:val="00FD1EC8"/>
    <w:rsid w:val="00FD23CA"/>
    <w:rsid w:val="00FD286B"/>
    <w:rsid w:val="00FD47ED"/>
    <w:rsid w:val="00FD61E8"/>
    <w:rsid w:val="00FD74DB"/>
    <w:rsid w:val="00FD7660"/>
    <w:rsid w:val="00FE0655"/>
    <w:rsid w:val="00FE2365"/>
    <w:rsid w:val="00FE4C7B"/>
    <w:rsid w:val="00FE7336"/>
    <w:rsid w:val="00FE787C"/>
    <w:rsid w:val="00FE7B0C"/>
    <w:rsid w:val="00FF40FF"/>
    <w:rsid w:val="00FF45A5"/>
    <w:rsid w:val="00FF50DA"/>
    <w:rsid w:val="00FF5C91"/>
    <w:rsid w:val="00FF6D7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BEB1981"/>
  <w15:docId w15:val="{1DB7F541-B98E-4000-924C-4C973B1687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B51E9"/>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E35D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E35DB"/>
    <w:pPr>
      <w:numPr>
        <w:ilvl w:val="2"/>
      </w:numPr>
      <w:spacing w:before="120"/>
      <w:outlineLvl w:val="2"/>
    </w:pPr>
    <w:rPr>
      <w:sz w:val="28"/>
      <w:szCs w:val="28"/>
    </w:rPr>
  </w:style>
  <w:style w:type="paragraph" w:styleId="Heading4">
    <w:name w:val="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semiHidden/>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
    <w:uiPriority w:val="99"/>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link w:val="CommentTextChar"/>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link w:val="Heading1"/>
    <w:rsid w:val="00085B52"/>
    <w:rPr>
      <w:rFonts w:ascii="Arial" w:hAnsi="Arial" w:cs="Arial"/>
      <w:sz w:val="36"/>
      <w:szCs w:val="36"/>
      <w:lang w:val="en-GB" w:eastAsia="zh-CN" w:bidi="ar-SA"/>
    </w:rPr>
  </w:style>
  <w:style w:type="paragraph" w:customStyle="1" w:styleId="B1">
    <w:name w:val="B1"/>
    <w:basedOn w:val="List"/>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707072"/>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link w:val="TAHCar"/>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styleId="ListParagraph">
    <w:name w:val="List Paragraph"/>
    <w:basedOn w:val="Normal"/>
    <w:uiPriority w:val="34"/>
    <w:qFormat/>
    <w:rsid w:val="00703346"/>
    <w:pPr>
      <w:overflowPunct/>
      <w:autoSpaceDE/>
      <w:autoSpaceDN/>
      <w:adjustRightInd/>
      <w:spacing w:after="200" w:line="276" w:lineRule="auto"/>
      <w:ind w:left="720"/>
      <w:contextualSpacing/>
      <w:jc w:val="left"/>
      <w:textAlignment w:val="auto"/>
    </w:pPr>
    <w:rPr>
      <w:rFonts w:ascii="Calibri" w:eastAsia="Calibri" w:hAnsi="Calibri"/>
      <w:sz w:val="22"/>
      <w:szCs w:val="22"/>
      <w:lang w:val="sv-SE" w:eastAsia="en-US"/>
    </w:rPr>
  </w:style>
  <w:style w:type="paragraph" w:styleId="TableofFigures">
    <w:name w:val="table of figures"/>
    <w:basedOn w:val="Normal"/>
    <w:next w:val="Normal"/>
    <w:semiHidden/>
    <w:rsid w:val="00796231"/>
    <w:pPr>
      <w:ind w:left="1418" w:hanging="1418"/>
      <w:jc w:val="left"/>
    </w:pPr>
    <w:rPr>
      <w:b/>
    </w:rPr>
  </w:style>
  <w:style w:type="table" w:styleId="TableGrid">
    <w:name w:val="Table Grid"/>
    <w:basedOn w:val="TableNormal"/>
    <w:rsid w:val="00E41E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numlev1Char">
    <w:name w:val="enumlev1 Char"/>
    <w:link w:val="enumlev1"/>
    <w:uiPriority w:val="99"/>
    <w:locked/>
    <w:rsid w:val="00FF6D71"/>
    <w:rPr>
      <w:rFonts w:ascii="Times New Roman" w:hAnsi="Times New Roman"/>
      <w:sz w:val="24"/>
      <w:lang w:val="en-GB" w:eastAsia="en-US"/>
    </w:rPr>
  </w:style>
  <w:style w:type="paragraph" w:customStyle="1" w:styleId="enumlev1">
    <w:name w:val="enumlev1"/>
    <w:basedOn w:val="Normal"/>
    <w:link w:val="enumlev1Char"/>
    <w:uiPriority w:val="99"/>
    <w:rsid w:val="00FF6D71"/>
    <w:pPr>
      <w:tabs>
        <w:tab w:val="left" w:pos="1134"/>
        <w:tab w:val="left" w:pos="1871"/>
        <w:tab w:val="left" w:pos="2608"/>
        <w:tab w:val="left" w:pos="3345"/>
      </w:tabs>
      <w:spacing w:before="80" w:after="0"/>
      <w:ind w:left="1134" w:hanging="1134"/>
      <w:jc w:val="left"/>
      <w:textAlignment w:val="auto"/>
    </w:pPr>
    <w:rPr>
      <w:rFonts w:ascii="Times New Roman" w:hAnsi="Times New Roman"/>
      <w:sz w:val="24"/>
      <w:lang w:eastAsia="en-US"/>
    </w:rPr>
  </w:style>
  <w:style w:type="paragraph" w:customStyle="1" w:styleId="enumlev2">
    <w:name w:val="enumlev2"/>
    <w:basedOn w:val="enumlev1"/>
    <w:uiPriority w:val="99"/>
    <w:rsid w:val="00FF6D71"/>
    <w:pPr>
      <w:ind w:left="1871" w:hanging="737"/>
    </w:pPr>
  </w:style>
  <w:style w:type="character" w:customStyle="1" w:styleId="TabletextChar">
    <w:name w:val="Table_text Char"/>
    <w:link w:val="Tabletext"/>
    <w:locked/>
    <w:rsid w:val="00A16C26"/>
    <w:rPr>
      <w:rFonts w:ascii="Times New Roman" w:hAnsi="Times New Roman"/>
      <w:lang w:val="en-GB" w:eastAsia="en-US"/>
    </w:rPr>
  </w:style>
  <w:style w:type="paragraph" w:customStyle="1" w:styleId="Tabletext">
    <w:name w:val="Table_text"/>
    <w:basedOn w:val="Normal"/>
    <w:link w:val="TabletextChar"/>
    <w:rsid w:val="00A16C2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left"/>
      <w:textAlignment w:val="auto"/>
    </w:pPr>
    <w:rPr>
      <w:rFonts w:ascii="Times New Roman" w:hAnsi="Times New Roman"/>
      <w:lang w:eastAsia="en-US"/>
    </w:rPr>
  </w:style>
  <w:style w:type="character" w:customStyle="1" w:styleId="TableheadChar">
    <w:name w:val="Table_head Char"/>
    <w:basedOn w:val="DefaultParagraphFont"/>
    <w:link w:val="Tablehead"/>
    <w:locked/>
    <w:rsid w:val="00A16C26"/>
    <w:rPr>
      <w:rFonts w:ascii="Times New Roman Bold" w:hAnsi="Times New Roman Bold" w:cs="Times New Roman Bold"/>
      <w:b/>
      <w:lang w:val="en-GB" w:eastAsia="en-US"/>
    </w:rPr>
  </w:style>
  <w:style w:type="paragraph" w:customStyle="1" w:styleId="Tablehead">
    <w:name w:val="Table_head"/>
    <w:basedOn w:val="Normal"/>
    <w:link w:val="TableheadChar"/>
    <w:rsid w:val="00A16C26"/>
    <w:pPr>
      <w:keepNext/>
      <w:tabs>
        <w:tab w:val="left" w:pos="1134"/>
        <w:tab w:val="left" w:pos="1871"/>
        <w:tab w:val="left" w:pos="2268"/>
      </w:tabs>
      <w:spacing w:before="80" w:after="80"/>
      <w:jc w:val="center"/>
      <w:textAlignment w:val="auto"/>
    </w:pPr>
    <w:rPr>
      <w:rFonts w:ascii="Times New Roman Bold" w:hAnsi="Times New Roman Bold" w:cs="Times New Roman Bold"/>
      <w:b/>
      <w:lang w:eastAsia="en-US"/>
    </w:rPr>
  </w:style>
  <w:style w:type="character" w:customStyle="1" w:styleId="TableNoChar">
    <w:name w:val="Table_No Char"/>
    <w:link w:val="TableNo"/>
    <w:locked/>
    <w:rsid w:val="00A16C26"/>
    <w:rPr>
      <w:rFonts w:ascii="Times New Roman" w:hAnsi="Times New Roman"/>
      <w:caps/>
      <w:lang w:val="en-GB" w:eastAsia="en-US"/>
    </w:rPr>
  </w:style>
  <w:style w:type="paragraph" w:customStyle="1" w:styleId="TableNo">
    <w:name w:val="Table_No"/>
    <w:basedOn w:val="Normal"/>
    <w:next w:val="Normal"/>
    <w:link w:val="TableNoChar"/>
    <w:rsid w:val="00A16C26"/>
    <w:pPr>
      <w:keepNext/>
      <w:tabs>
        <w:tab w:val="left" w:pos="1134"/>
        <w:tab w:val="left" w:pos="1871"/>
        <w:tab w:val="left" w:pos="2268"/>
      </w:tabs>
      <w:spacing w:before="560"/>
      <w:jc w:val="center"/>
      <w:textAlignment w:val="auto"/>
    </w:pPr>
    <w:rPr>
      <w:rFonts w:ascii="Times New Roman" w:hAnsi="Times New Roman"/>
      <w:caps/>
      <w:lang w:eastAsia="en-US"/>
    </w:rPr>
  </w:style>
  <w:style w:type="character" w:customStyle="1" w:styleId="TabletitleChar">
    <w:name w:val="Table_title Char"/>
    <w:link w:val="Tabletitle"/>
    <w:locked/>
    <w:rsid w:val="00A16C26"/>
    <w:rPr>
      <w:rFonts w:ascii="Times New Roman Bold" w:hAnsi="Times New Roman Bold"/>
      <w:b/>
      <w:lang w:val="en-GB" w:eastAsia="en-US"/>
    </w:rPr>
  </w:style>
  <w:style w:type="paragraph" w:customStyle="1" w:styleId="Tabletitle">
    <w:name w:val="Table_title"/>
    <w:basedOn w:val="Normal"/>
    <w:next w:val="Tabletext"/>
    <w:link w:val="TabletitleChar"/>
    <w:rsid w:val="00A16C26"/>
    <w:pPr>
      <w:keepNext/>
      <w:keepLines/>
      <w:tabs>
        <w:tab w:val="left" w:pos="1134"/>
        <w:tab w:val="left" w:pos="1871"/>
        <w:tab w:val="left" w:pos="2268"/>
      </w:tabs>
      <w:jc w:val="center"/>
      <w:textAlignment w:val="auto"/>
    </w:pPr>
    <w:rPr>
      <w:rFonts w:ascii="Times New Roman Bold" w:hAnsi="Times New Roman Bold"/>
      <w:b/>
      <w:lang w:eastAsia="en-US"/>
    </w:rPr>
  </w:style>
  <w:style w:type="paragraph" w:customStyle="1" w:styleId="Guidance">
    <w:name w:val="Guidance"/>
    <w:basedOn w:val="Normal"/>
    <w:link w:val="GuidanceChar"/>
    <w:rsid w:val="001E0FD3"/>
    <w:pPr>
      <w:overflowPunct/>
      <w:autoSpaceDE/>
      <w:autoSpaceDN/>
      <w:adjustRightInd/>
      <w:spacing w:after="180"/>
      <w:jc w:val="left"/>
      <w:textAlignment w:val="auto"/>
    </w:pPr>
    <w:rPr>
      <w:rFonts w:ascii="Times New Roman" w:eastAsia="MS Mincho" w:hAnsi="Times New Roman"/>
      <w:i/>
      <w:color w:val="0000FF"/>
      <w:lang w:eastAsia="en-US"/>
    </w:rPr>
  </w:style>
  <w:style w:type="character" w:customStyle="1" w:styleId="CommentTextChar">
    <w:name w:val="Comment Text Char"/>
    <w:basedOn w:val="DefaultParagraphFont"/>
    <w:link w:val="CommentText"/>
    <w:semiHidden/>
    <w:rsid w:val="00B15A7E"/>
    <w:rPr>
      <w:rFonts w:ascii="Arial" w:hAnsi="Arial"/>
      <w:lang w:val="en-GB" w:eastAsia="zh-CN"/>
    </w:rPr>
  </w:style>
  <w:style w:type="paragraph" w:customStyle="1" w:styleId="Text">
    <w:name w:val="Text"/>
    <w:rsid w:val="0009119F"/>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US" w:eastAsia="en-US"/>
    </w:rPr>
  </w:style>
  <w:style w:type="character" w:customStyle="1" w:styleId="TAHCar">
    <w:name w:val="TAH Car"/>
    <w:link w:val="TAH"/>
    <w:rsid w:val="00882F42"/>
    <w:rPr>
      <w:rFonts w:ascii="Arial" w:hAnsi="Arial"/>
      <w:b/>
      <w:sz w:val="18"/>
      <w:lang w:val="en-GB" w:eastAsia="en-US"/>
    </w:rPr>
  </w:style>
  <w:style w:type="character" w:customStyle="1" w:styleId="GuidanceChar">
    <w:name w:val="Guidance Char"/>
    <w:link w:val="Guidance"/>
    <w:rsid w:val="00882F42"/>
    <w:rPr>
      <w:rFonts w:ascii="Times New Roman" w:eastAsia="MS Mincho" w:hAnsi="Times New Roman"/>
      <w:i/>
      <w:color w:val="0000FF"/>
      <w:lang w:val="en-GB" w:eastAsia="en-US"/>
    </w:rPr>
  </w:style>
  <w:style w:type="character" w:styleId="PlaceholderText">
    <w:name w:val="Placeholder Text"/>
    <w:basedOn w:val="DefaultParagraphFont"/>
    <w:uiPriority w:val="99"/>
    <w:semiHidden/>
    <w:rsid w:val="00605C7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837970">
      <w:bodyDiv w:val="1"/>
      <w:marLeft w:val="0"/>
      <w:marRight w:val="0"/>
      <w:marTop w:val="0"/>
      <w:marBottom w:val="0"/>
      <w:divBdr>
        <w:top w:val="none" w:sz="0" w:space="0" w:color="auto"/>
        <w:left w:val="none" w:sz="0" w:space="0" w:color="auto"/>
        <w:bottom w:val="none" w:sz="0" w:space="0" w:color="auto"/>
        <w:right w:val="none" w:sz="0" w:space="0" w:color="auto"/>
      </w:divBdr>
    </w:div>
    <w:div w:id="96096628">
      <w:bodyDiv w:val="1"/>
      <w:marLeft w:val="0"/>
      <w:marRight w:val="0"/>
      <w:marTop w:val="0"/>
      <w:marBottom w:val="0"/>
      <w:divBdr>
        <w:top w:val="none" w:sz="0" w:space="0" w:color="auto"/>
        <w:left w:val="none" w:sz="0" w:space="0" w:color="auto"/>
        <w:bottom w:val="none" w:sz="0" w:space="0" w:color="auto"/>
        <w:right w:val="none" w:sz="0" w:space="0" w:color="auto"/>
      </w:divBdr>
    </w:div>
    <w:div w:id="113527599">
      <w:bodyDiv w:val="1"/>
      <w:marLeft w:val="0"/>
      <w:marRight w:val="0"/>
      <w:marTop w:val="0"/>
      <w:marBottom w:val="0"/>
      <w:divBdr>
        <w:top w:val="none" w:sz="0" w:space="0" w:color="auto"/>
        <w:left w:val="none" w:sz="0" w:space="0" w:color="auto"/>
        <w:bottom w:val="none" w:sz="0" w:space="0" w:color="auto"/>
        <w:right w:val="none" w:sz="0" w:space="0" w:color="auto"/>
      </w:divBdr>
    </w:div>
    <w:div w:id="599526713">
      <w:bodyDiv w:val="1"/>
      <w:marLeft w:val="0"/>
      <w:marRight w:val="0"/>
      <w:marTop w:val="0"/>
      <w:marBottom w:val="0"/>
      <w:divBdr>
        <w:top w:val="none" w:sz="0" w:space="0" w:color="auto"/>
        <w:left w:val="none" w:sz="0" w:space="0" w:color="auto"/>
        <w:bottom w:val="none" w:sz="0" w:space="0" w:color="auto"/>
        <w:right w:val="none" w:sz="0" w:space="0" w:color="auto"/>
      </w:divBdr>
    </w:div>
    <w:div w:id="632101375">
      <w:bodyDiv w:val="1"/>
      <w:marLeft w:val="0"/>
      <w:marRight w:val="0"/>
      <w:marTop w:val="0"/>
      <w:marBottom w:val="0"/>
      <w:divBdr>
        <w:top w:val="none" w:sz="0" w:space="0" w:color="auto"/>
        <w:left w:val="none" w:sz="0" w:space="0" w:color="auto"/>
        <w:bottom w:val="none" w:sz="0" w:space="0" w:color="auto"/>
        <w:right w:val="none" w:sz="0" w:space="0" w:color="auto"/>
      </w:divBdr>
      <w:divsChild>
        <w:div w:id="1967080918">
          <w:marLeft w:val="547"/>
          <w:marRight w:val="0"/>
          <w:marTop w:val="120"/>
          <w:marBottom w:val="0"/>
          <w:divBdr>
            <w:top w:val="none" w:sz="0" w:space="0" w:color="auto"/>
            <w:left w:val="none" w:sz="0" w:space="0" w:color="auto"/>
            <w:bottom w:val="none" w:sz="0" w:space="0" w:color="auto"/>
            <w:right w:val="none" w:sz="0" w:space="0" w:color="auto"/>
          </w:divBdr>
        </w:div>
        <w:div w:id="1966890169">
          <w:marLeft w:val="1166"/>
          <w:marRight w:val="0"/>
          <w:marTop w:val="106"/>
          <w:marBottom w:val="0"/>
          <w:divBdr>
            <w:top w:val="none" w:sz="0" w:space="0" w:color="auto"/>
            <w:left w:val="none" w:sz="0" w:space="0" w:color="auto"/>
            <w:bottom w:val="none" w:sz="0" w:space="0" w:color="auto"/>
            <w:right w:val="none" w:sz="0" w:space="0" w:color="auto"/>
          </w:divBdr>
        </w:div>
        <w:div w:id="1298026232">
          <w:marLeft w:val="1166"/>
          <w:marRight w:val="0"/>
          <w:marTop w:val="106"/>
          <w:marBottom w:val="0"/>
          <w:divBdr>
            <w:top w:val="none" w:sz="0" w:space="0" w:color="auto"/>
            <w:left w:val="none" w:sz="0" w:space="0" w:color="auto"/>
            <w:bottom w:val="none" w:sz="0" w:space="0" w:color="auto"/>
            <w:right w:val="none" w:sz="0" w:space="0" w:color="auto"/>
          </w:divBdr>
        </w:div>
        <w:div w:id="760175996">
          <w:marLeft w:val="547"/>
          <w:marRight w:val="0"/>
          <w:marTop w:val="120"/>
          <w:marBottom w:val="0"/>
          <w:divBdr>
            <w:top w:val="none" w:sz="0" w:space="0" w:color="auto"/>
            <w:left w:val="none" w:sz="0" w:space="0" w:color="auto"/>
            <w:bottom w:val="none" w:sz="0" w:space="0" w:color="auto"/>
            <w:right w:val="none" w:sz="0" w:space="0" w:color="auto"/>
          </w:divBdr>
        </w:div>
        <w:div w:id="1669365307">
          <w:marLeft w:val="547"/>
          <w:marRight w:val="0"/>
          <w:marTop w:val="120"/>
          <w:marBottom w:val="0"/>
          <w:divBdr>
            <w:top w:val="none" w:sz="0" w:space="0" w:color="auto"/>
            <w:left w:val="none" w:sz="0" w:space="0" w:color="auto"/>
            <w:bottom w:val="none" w:sz="0" w:space="0" w:color="auto"/>
            <w:right w:val="none" w:sz="0" w:space="0" w:color="auto"/>
          </w:divBdr>
        </w:div>
        <w:div w:id="489489386">
          <w:marLeft w:val="1166"/>
          <w:marRight w:val="0"/>
          <w:marTop w:val="106"/>
          <w:marBottom w:val="0"/>
          <w:divBdr>
            <w:top w:val="none" w:sz="0" w:space="0" w:color="auto"/>
            <w:left w:val="none" w:sz="0" w:space="0" w:color="auto"/>
            <w:bottom w:val="none" w:sz="0" w:space="0" w:color="auto"/>
            <w:right w:val="none" w:sz="0" w:space="0" w:color="auto"/>
          </w:divBdr>
        </w:div>
        <w:div w:id="445199311">
          <w:marLeft w:val="547"/>
          <w:marRight w:val="0"/>
          <w:marTop w:val="120"/>
          <w:marBottom w:val="0"/>
          <w:divBdr>
            <w:top w:val="none" w:sz="0" w:space="0" w:color="auto"/>
            <w:left w:val="none" w:sz="0" w:space="0" w:color="auto"/>
            <w:bottom w:val="none" w:sz="0" w:space="0" w:color="auto"/>
            <w:right w:val="none" w:sz="0" w:space="0" w:color="auto"/>
          </w:divBdr>
        </w:div>
      </w:divsChild>
    </w:div>
    <w:div w:id="671445901">
      <w:bodyDiv w:val="1"/>
      <w:marLeft w:val="0"/>
      <w:marRight w:val="0"/>
      <w:marTop w:val="0"/>
      <w:marBottom w:val="0"/>
      <w:divBdr>
        <w:top w:val="none" w:sz="0" w:space="0" w:color="auto"/>
        <w:left w:val="none" w:sz="0" w:space="0" w:color="auto"/>
        <w:bottom w:val="none" w:sz="0" w:space="0" w:color="auto"/>
        <w:right w:val="none" w:sz="0" w:space="0" w:color="auto"/>
      </w:divBdr>
    </w:div>
    <w:div w:id="677080880">
      <w:bodyDiv w:val="1"/>
      <w:marLeft w:val="0"/>
      <w:marRight w:val="0"/>
      <w:marTop w:val="0"/>
      <w:marBottom w:val="0"/>
      <w:divBdr>
        <w:top w:val="none" w:sz="0" w:space="0" w:color="auto"/>
        <w:left w:val="none" w:sz="0" w:space="0" w:color="auto"/>
        <w:bottom w:val="none" w:sz="0" w:space="0" w:color="auto"/>
        <w:right w:val="none" w:sz="0" w:space="0" w:color="auto"/>
      </w:divBdr>
    </w:div>
    <w:div w:id="744450398">
      <w:bodyDiv w:val="1"/>
      <w:marLeft w:val="0"/>
      <w:marRight w:val="0"/>
      <w:marTop w:val="0"/>
      <w:marBottom w:val="0"/>
      <w:divBdr>
        <w:top w:val="none" w:sz="0" w:space="0" w:color="auto"/>
        <w:left w:val="none" w:sz="0" w:space="0" w:color="auto"/>
        <w:bottom w:val="none" w:sz="0" w:space="0" w:color="auto"/>
        <w:right w:val="none" w:sz="0" w:space="0" w:color="auto"/>
      </w:divBdr>
    </w:div>
    <w:div w:id="782772021">
      <w:bodyDiv w:val="1"/>
      <w:marLeft w:val="0"/>
      <w:marRight w:val="0"/>
      <w:marTop w:val="0"/>
      <w:marBottom w:val="0"/>
      <w:divBdr>
        <w:top w:val="none" w:sz="0" w:space="0" w:color="auto"/>
        <w:left w:val="none" w:sz="0" w:space="0" w:color="auto"/>
        <w:bottom w:val="none" w:sz="0" w:space="0" w:color="auto"/>
        <w:right w:val="none" w:sz="0" w:space="0" w:color="auto"/>
      </w:divBdr>
      <w:divsChild>
        <w:div w:id="527648558">
          <w:marLeft w:val="835"/>
          <w:marRight w:val="0"/>
          <w:marTop w:val="96"/>
          <w:marBottom w:val="0"/>
          <w:divBdr>
            <w:top w:val="none" w:sz="0" w:space="0" w:color="auto"/>
            <w:left w:val="none" w:sz="0" w:space="0" w:color="auto"/>
            <w:bottom w:val="none" w:sz="0" w:space="0" w:color="auto"/>
            <w:right w:val="none" w:sz="0" w:space="0" w:color="auto"/>
          </w:divBdr>
        </w:div>
        <w:div w:id="61296813">
          <w:marLeft w:val="835"/>
          <w:marRight w:val="0"/>
          <w:marTop w:val="96"/>
          <w:marBottom w:val="0"/>
          <w:divBdr>
            <w:top w:val="none" w:sz="0" w:space="0" w:color="auto"/>
            <w:left w:val="none" w:sz="0" w:space="0" w:color="auto"/>
            <w:bottom w:val="none" w:sz="0" w:space="0" w:color="auto"/>
            <w:right w:val="none" w:sz="0" w:space="0" w:color="auto"/>
          </w:divBdr>
        </w:div>
        <w:div w:id="332530683">
          <w:marLeft w:val="835"/>
          <w:marRight w:val="0"/>
          <w:marTop w:val="96"/>
          <w:marBottom w:val="0"/>
          <w:divBdr>
            <w:top w:val="none" w:sz="0" w:space="0" w:color="auto"/>
            <w:left w:val="none" w:sz="0" w:space="0" w:color="auto"/>
            <w:bottom w:val="none" w:sz="0" w:space="0" w:color="auto"/>
            <w:right w:val="none" w:sz="0" w:space="0" w:color="auto"/>
          </w:divBdr>
        </w:div>
      </w:divsChild>
    </w:div>
    <w:div w:id="856699397">
      <w:bodyDiv w:val="1"/>
      <w:marLeft w:val="0"/>
      <w:marRight w:val="0"/>
      <w:marTop w:val="0"/>
      <w:marBottom w:val="0"/>
      <w:divBdr>
        <w:top w:val="none" w:sz="0" w:space="0" w:color="auto"/>
        <w:left w:val="none" w:sz="0" w:space="0" w:color="auto"/>
        <w:bottom w:val="none" w:sz="0" w:space="0" w:color="auto"/>
        <w:right w:val="none" w:sz="0" w:space="0" w:color="auto"/>
      </w:divBdr>
    </w:div>
    <w:div w:id="1129323564">
      <w:bodyDiv w:val="1"/>
      <w:marLeft w:val="0"/>
      <w:marRight w:val="0"/>
      <w:marTop w:val="0"/>
      <w:marBottom w:val="0"/>
      <w:divBdr>
        <w:top w:val="none" w:sz="0" w:space="0" w:color="auto"/>
        <w:left w:val="none" w:sz="0" w:space="0" w:color="auto"/>
        <w:bottom w:val="none" w:sz="0" w:space="0" w:color="auto"/>
        <w:right w:val="none" w:sz="0" w:space="0" w:color="auto"/>
      </w:divBdr>
      <w:divsChild>
        <w:div w:id="636492950">
          <w:marLeft w:val="835"/>
          <w:marRight w:val="0"/>
          <w:marTop w:val="96"/>
          <w:marBottom w:val="0"/>
          <w:divBdr>
            <w:top w:val="none" w:sz="0" w:space="0" w:color="auto"/>
            <w:left w:val="none" w:sz="0" w:space="0" w:color="auto"/>
            <w:bottom w:val="none" w:sz="0" w:space="0" w:color="auto"/>
            <w:right w:val="none" w:sz="0" w:space="0" w:color="auto"/>
          </w:divBdr>
        </w:div>
      </w:divsChild>
    </w:div>
    <w:div w:id="1216353230">
      <w:bodyDiv w:val="1"/>
      <w:marLeft w:val="0"/>
      <w:marRight w:val="0"/>
      <w:marTop w:val="0"/>
      <w:marBottom w:val="0"/>
      <w:divBdr>
        <w:top w:val="none" w:sz="0" w:space="0" w:color="auto"/>
        <w:left w:val="none" w:sz="0" w:space="0" w:color="auto"/>
        <w:bottom w:val="none" w:sz="0" w:space="0" w:color="auto"/>
        <w:right w:val="none" w:sz="0" w:space="0" w:color="auto"/>
      </w:divBdr>
    </w:div>
    <w:div w:id="1493566970">
      <w:bodyDiv w:val="1"/>
      <w:marLeft w:val="0"/>
      <w:marRight w:val="0"/>
      <w:marTop w:val="0"/>
      <w:marBottom w:val="0"/>
      <w:divBdr>
        <w:top w:val="none" w:sz="0" w:space="0" w:color="auto"/>
        <w:left w:val="none" w:sz="0" w:space="0" w:color="auto"/>
        <w:bottom w:val="none" w:sz="0" w:space="0" w:color="auto"/>
        <w:right w:val="none" w:sz="0" w:space="0" w:color="auto"/>
      </w:divBdr>
    </w:div>
    <w:div w:id="1667905192">
      <w:bodyDiv w:val="1"/>
      <w:marLeft w:val="0"/>
      <w:marRight w:val="0"/>
      <w:marTop w:val="0"/>
      <w:marBottom w:val="0"/>
      <w:divBdr>
        <w:top w:val="none" w:sz="0" w:space="0" w:color="auto"/>
        <w:left w:val="none" w:sz="0" w:space="0" w:color="auto"/>
        <w:bottom w:val="none" w:sz="0" w:space="0" w:color="auto"/>
        <w:right w:val="none" w:sz="0" w:space="0" w:color="auto"/>
      </w:divBdr>
    </w:div>
    <w:div w:id="1901090471">
      <w:bodyDiv w:val="1"/>
      <w:marLeft w:val="0"/>
      <w:marRight w:val="0"/>
      <w:marTop w:val="0"/>
      <w:marBottom w:val="0"/>
      <w:divBdr>
        <w:top w:val="none" w:sz="0" w:space="0" w:color="auto"/>
        <w:left w:val="none" w:sz="0" w:space="0" w:color="auto"/>
        <w:bottom w:val="none" w:sz="0" w:space="0" w:color="auto"/>
        <w:right w:val="none" w:sz="0" w:space="0" w:color="auto"/>
      </w:divBdr>
    </w:div>
    <w:div w:id="2064715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farg\Desktop\Ry-xxxxxx%20General%20aspects%20for%20NR%20BS-PA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B0C2C9-B477-4931-B828-42D24FCC3F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General aspects for NR BS-PA2</Template>
  <TotalTime>18</TotalTime>
  <Pages>3</Pages>
  <Words>941</Words>
  <Characters>4989</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Farshid Ghasemzadeh</dc:creator>
  <cp:keywords>3GPP; Ericsson; TDoc</cp:keywords>
  <cp:lastModifiedBy>Imadur Rahman</cp:lastModifiedBy>
  <cp:revision>4</cp:revision>
  <cp:lastPrinted>2008-01-31T07:09:00Z</cp:lastPrinted>
  <dcterms:created xsi:type="dcterms:W3CDTF">2017-08-11T08:34:00Z</dcterms:created>
  <dcterms:modified xsi:type="dcterms:W3CDTF">2017-08-11T14:16:00Z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